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firstLine="0"/>
        <w:rPr>
          <w:rFonts w:ascii="宋体" w:hAnsi="Arial"/>
          <w:sz w:val="30"/>
        </w:rPr>
      </w:pPr>
      <w:r>
        <w:rPr>
          <w:rFonts w:ascii="宋体" w:hAnsi="Arial"/>
          <w:b/>
          <w:sz w:val="30"/>
        </w:rPr>
        <w:t>邀 请 函</w:t>
      </w:r>
      <w:r>
        <w:rPr>
          <w:rFonts w:ascii="宋体" w:hAnsi="Arial"/>
          <w:sz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ascii="宋体" w:hAnsi="Arial"/>
                <w:b/>
                <w:sz w:val="24"/>
              </w:rPr>
              <w:t xml:space="preserve">   </w:t>
            </w:r>
          </w:p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hint="eastAsia" w:ascii="宋体" w:hAnsi="Arial"/>
                <w:b/>
                <w:sz w:val="24"/>
              </w:rPr>
              <w:t xml:space="preserve">TO:                           </w:t>
            </w:r>
            <w:r>
              <w:rPr>
                <w:rFonts w:ascii="宋体" w:hAnsi="Arial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Arial"/>
                <w:b/>
                <w:sz w:val="24"/>
              </w:rPr>
              <w:t>From</w:t>
            </w:r>
            <w:r>
              <w:rPr>
                <w:rFonts w:hint="eastAsia" w:ascii="宋体" w:hAnsi="Arial"/>
                <w:b/>
                <w:sz w:val="24"/>
              </w:rPr>
              <w:t xml:space="preserve">：                             </w:t>
            </w:r>
            <w:r>
              <w:rPr>
                <w:rFonts w:hint="eastAsia" w:ascii="宋体" w:hAnsi="Calibri"/>
                <w:b/>
                <w:sz w:val="21"/>
              </w:rPr>
              <w:t xml:space="preserve">         </w:t>
            </w:r>
          </w:p>
        </w:tc>
      </w:tr>
    </w:tbl>
    <w:p>
      <w:pPr>
        <w:ind w:left="0" w:firstLine="0"/>
        <w:rPr>
          <w:rFonts w:ascii="宋体"/>
          <w:sz w:val="24"/>
        </w:rPr>
      </w:pPr>
      <w:r>
        <w:rPr>
          <w:rFonts w:hint="eastAsia" w:ascii="宋体" w:hAnsi="Arial"/>
          <w:sz w:val="28"/>
        </w:rPr>
        <w:t xml:space="preserve">                </w:t>
      </w:r>
      <w:r>
        <w:rPr>
          <w:rFonts w:hint="eastAsia" w:ascii="宋体"/>
          <w:sz w:val="24"/>
        </w:rPr>
        <w:t xml:space="preserve">             </w:t>
      </w:r>
    </w:p>
    <w:p>
      <w:pPr>
        <w:ind w:left="0" w:firstLine="0"/>
        <w:jc w:val="center"/>
        <w:rPr>
          <w:rFonts w:ascii="宋体"/>
          <w:sz w:val="21"/>
        </w:rPr>
      </w:pPr>
      <w:r>
        <w:rPr>
          <w:rFonts w:hint="eastAsia" w:ascii="Arial" w:hAnsi="Arial"/>
          <w:b/>
          <w:spacing w:val="20"/>
          <w:sz w:val="32"/>
        </w:rPr>
        <w:drawing>
          <wp:inline distT="0" distB="0" distL="114300" distR="114300">
            <wp:extent cx="1610995" cy="627380"/>
            <wp:effectExtent l="0" t="0" r="8255" b="1270"/>
            <wp:docPr id="6" name="图片 1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z w:val="30"/>
        </w:rPr>
      </w:pPr>
      <w:r>
        <w:rPr>
          <w:rFonts w:hint="eastAsia" w:ascii="宋体" w:hAnsi="Arial"/>
          <w:b/>
          <w:sz w:val="30"/>
        </w:rPr>
        <w:t>202</w:t>
      </w:r>
      <w:r>
        <w:rPr>
          <w:rFonts w:ascii="宋体" w:hAnsi="Arial"/>
          <w:b/>
          <w:sz w:val="30"/>
        </w:rPr>
        <w:t>4</w:t>
      </w:r>
      <w:r>
        <w:rPr>
          <w:rFonts w:hint="eastAsia" w:ascii="宋体" w:hAnsi="Arial"/>
          <w:b/>
          <w:sz w:val="30"/>
        </w:rPr>
        <w:t>北京国际氢能技术装备展览会</w:t>
      </w: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843" w:firstLineChars="3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2024年3月25</w:t>
      </w:r>
      <w:r>
        <w:rPr>
          <w:rFonts w:hint="eastAsia" w:ascii="Arial" w:hAnsi="Arial"/>
          <w:b/>
          <w:sz w:val="28"/>
        </w:rPr>
        <w:t>日 -</w:t>
      </w:r>
      <w:r>
        <w:rPr>
          <w:rFonts w:ascii="Arial" w:hAnsi="Arial"/>
          <w:b/>
          <w:sz w:val="28"/>
        </w:rPr>
        <w:t>3</w:t>
      </w:r>
      <w:r>
        <w:rPr>
          <w:rFonts w:hint="eastAsia" w:ascii="Arial" w:hAnsi="Arial"/>
          <w:b/>
          <w:sz w:val="28"/>
        </w:rPr>
        <w:t>月</w:t>
      </w:r>
      <w:r>
        <w:rPr>
          <w:rFonts w:ascii="Arial" w:hAnsi="Arial"/>
          <w:b/>
          <w:sz w:val="28"/>
        </w:rPr>
        <w:t xml:space="preserve"> 27日 北京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·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中国国际展览中心（新馆）</w:t>
      </w:r>
    </w:p>
    <w:p>
      <w:pPr>
        <w:spacing w:line="500" w:lineRule="exact"/>
        <w:ind w:left="0" w:firstLine="0"/>
        <w:rPr>
          <w:rFonts w:ascii="宋体"/>
          <w:b/>
          <w:i/>
          <w:sz w:val="36"/>
        </w:rPr>
      </w:pPr>
    </w:p>
    <w:p>
      <w:pPr>
        <w:pStyle w:val="2"/>
        <w:ind w:firstLine="280"/>
      </w:pPr>
    </w:p>
    <w:p>
      <w:pPr>
        <w:spacing w:line="420" w:lineRule="exact"/>
        <w:ind w:left="0" w:firstLine="3059" w:firstLineChars="1089"/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65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个国家和地区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1,800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家展商</w:t>
      </w:r>
    </w:p>
    <w:p>
      <w:pPr>
        <w:spacing w:line="420" w:lineRule="exact"/>
        <w:ind w:left="0" w:firstLine="2638" w:firstLineChars="939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46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家世界500强企业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18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个国际展团</w:t>
      </w:r>
    </w:p>
    <w:p>
      <w:pPr>
        <w:spacing w:line="420" w:lineRule="exact"/>
        <w:ind w:left="0" w:firstLine="2335" w:firstLineChars="831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  <w:t>10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0,000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平米展出面积 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123,000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名专业观众</w:t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ascii="宋体" w:hAnsi="Arial"/>
          <w:b/>
          <w:spacing w:val="20"/>
          <w:sz w:val="24"/>
        </w:rPr>
        <w:t>主办单位</w:t>
      </w:r>
      <w:r>
        <w:rPr>
          <w:rFonts w:ascii="宋体" w:hAnsi="Arial"/>
          <w:b/>
          <w:spacing w:val="20"/>
          <w:sz w:val="24"/>
        </w:rPr>
        <w:br w:type="textWrapping"/>
      </w:r>
      <w:r>
        <w:rPr>
          <w:rFonts w:hint="eastAsia" w:ascii="宋体" w:hAnsi="Arial"/>
          <w:spacing w:val="20"/>
          <w:sz w:val="24"/>
        </w:rPr>
        <w:t>中国产业发展促进会氢能分会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振威国际会展集团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北京振威展览有限公司</w:t>
      </w:r>
    </w:p>
    <w:p>
      <w:pPr>
        <w:ind w:left="0" w:firstLine="0"/>
        <w:rPr>
          <w:rFonts w:ascii="宋体"/>
          <w:sz w:val="21"/>
        </w:rPr>
      </w:pP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164465</wp:posOffset>
            </wp:positionV>
            <wp:extent cx="1017270" cy="842645"/>
            <wp:effectExtent l="0" t="0" r="11430" b="14605"/>
            <wp:wrapNone/>
            <wp:docPr id="9" name="图片 103" descr="D:\Users\王永萍\Desktop\振威LOGO-03(1).jpg振威LOGO-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 descr="D:\Users\王永萍\Desktop\振威LOGO-03(1).jpg振威LOGO-03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</w:p>
    <w:p>
      <w:pPr>
        <w:spacing w:line="240" w:lineRule="atLeast"/>
        <w:ind w:left="10392" w:firstLine="3464"/>
        <w:rPr>
          <w:rFonts w:ascii="宋体" w:hAnsi="宋体"/>
          <w:b/>
          <w:spacing w:val="20"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pStyle w:val="2"/>
        <w:ind w:left="0" w:firstLine="0" w:firstLineChars="0"/>
      </w:pPr>
    </w:p>
    <w:p>
      <w:pPr>
        <w:ind w:left="0" w:right="737" w:firstLine="0"/>
        <w:rPr>
          <w:rFonts w:ascii="宋体" w:hAnsi="宋体" w:cs="宋体"/>
          <w:b/>
          <w:sz w:val="24"/>
        </w:rPr>
      </w:pPr>
    </w:p>
    <w:p>
      <w:pPr>
        <w:ind w:left="0" w:right="737" w:firstLine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展会概况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作为一种高效、清洁、可持续的“无碳”能源，已受到世界各国的普遍关注，更被誉为21世纪的能源。近年来，包括中国、美国、日本、韩国、加拿大、欧盟在内的全球30多个国家和区域组织都制定了氢能发展规划。根据我国最新能源发展战略布局，2050年氢能在我国终端能源体系中将占10%-15%，成为我国能源战略重要组成部分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在我国，已有30个省（含省内地市）将氢能产业纳入“十四五”规划，各地累计发布的氢能政策指导文件超150项。于此同时，2021年以来，氢能产业不断受到金融机构的青睐，产业投资热持续升温。2022年，随着产业政策体系的初步完善，氢能项目总投资额超过6800亿元，一大批氢能项目相继开工建设，加速形成万亿赛道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为此，北京振威展览有限公司将于202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年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</w:t>
      </w:r>
      <w:r>
        <w:rPr>
          <w:rFonts w:ascii="宋体" w:hAnsi="宋体" w:cs="宋体"/>
          <w:sz w:val="21"/>
        </w:rPr>
        <w:t>25</w:t>
      </w:r>
      <w:r>
        <w:rPr>
          <w:rFonts w:hint="eastAsia" w:ascii="宋体" w:hAnsi="宋体" w:cs="宋体"/>
          <w:sz w:val="21"/>
        </w:rPr>
        <w:t>日-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月2</w:t>
      </w:r>
      <w:r>
        <w:rPr>
          <w:rFonts w:ascii="宋体" w:hAnsi="宋体" w:cs="宋体"/>
          <w:sz w:val="21"/>
        </w:rPr>
        <w:t>7</w:t>
      </w:r>
      <w:r>
        <w:rPr>
          <w:rFonts w:hint="eastAsia" w:ascii="宋体" w:hAnsi="宋体" w:cs="宋体"/>
          <w:sz w:val="21"/>
        </w:rPr>
        <w:t>日在北京·中国国际展览中心（新馆）举办“202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北京国际氢能技术装备展览会”，展会涵盖氢制备、储运、加注和监测；燃料电池系统及成果应用；关键零部件；燃料电池汽车等重点领域，旨在打造国际一流的氢能产业链技术交流与创新平台。欢迎业内同仁莅临参观、指导。</w:t>
      </w:r>
    </w:p>
    <w:p>
      <w:pPr>
        <w:spacing w:line="360" w:lineRule="auto"/>
        <w:ind w:left="0" w:right="372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b/>
          <w:sz w:val="24"/>
        </w:rPr>
        <w:t>如果您是下列产品的供应商，请即预定展位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制氢设备技术与氢气供应；                                         氢燃料汽车；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氢气储运及相关设备；                                             燃料电池系统及成果应用；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燃料电池及关键部件和供应技术；                                   加氢站成套设备；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氢液化工厂；                                                     低温液体泵动力设备类；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气体测量与分析仪表类；                                           车载供氢系统；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氢能专利及成果转让；                                             应急防护及劳保用品；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氢能示范区、学研机构；                                           消防报警设备工业安防系统</w:t>
      </w:r>
    </w:p>
    <w:p>
      <w:pPr>
        <w:spacing w:line="360" w:lineRule="auto"/>
        <w:ind w:left="482" w:hanging="482" w:hangingChars="20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氢能论坛活动</w:t>
      </w:r>
    </w:p>
    <w:p>
      <w:pPr>
        <w:spacing w:line="360" w:lineRule="auto"/>
        <w:ind w:left="0" w:firstLine="420" w:firstLineChars="200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t>展会同期论坛将邀请业内专家、行业协会会长、头部企业领导、媒体等就氢能产业发展战略布局、国家政策</w:t>
      </w:r>
      <w:r>
        <w:rPr>
          <w:rFonts w:hint="eastAsia" w:ascii="宋体" w:hAnsi="宋体" w:cs="宋体"/>
          <w:sz w:val="21"/>
        </w:rPr>
        <w:t>、</w:t>
      </w:r>
      <w:r>
        <w:rPr>
          <w:rFonts w:ascii="宋体" w:hAnsi="宋体" w:cs="宋体"/>
          <w:sz w:val="21"/>
        </w:rPr>
        <w:t>成功经验、</w:t>
      </w:r>
      <w:r>
        <w:rPr>
          <w:rFonts w:hint="eastAsia" w:ascii="宋体" w:hAnsi="宋体" w:cs="宋体"/>
          <w:sz w:val="21"/>
        </w:rPr>
        <w:t>产业链</w:t>
      </w:r>
      <w:r>
        <w:rPr>
          <w:rFonts w:ascii="宋体" w:hAnsi="宋体" w:cs="宋体"/>
          <w:sz w:val="21"/>
        </w:rPr>
        <w:t>痛点等问题，多层次、全方位深度探讨，凝聚行业智慧，助推氢能产业创新发展。</w:t>
      </w:r>
    </w:p>
    <w:p>
      <w:pPr>
        <w:spacing w:line="360" w:lineRule="auto"/>
        <w:ind w:left="0"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技术交流会</w:t>
      </w:r>
    </w:p>
    <w:p>
      <w:pPr>
        <w:ind w:left="0" w:firstLine="420" w:firstLineChars="200"/>
        <w:rPr>
          <w:rFonts w:ascii="微软雅黑" w:hAnsi="宋体" w:eastAsia="微软雅黑"/>
          <w:sz w:val="21"/>
        </w:rPr>
      </w:pPr>
      <w:r>
        <w:rPr>
          <w:rFonts w:hint="eastAsia" w:ascii="宋体" w:hAnsi="宋体" w:cs="宋体"/>
          <w:sz w:val="21"/>
        </w:rPr>
        <w:t>展会期间，展会组委会将协助国内外参展企业在展馆会议室举办技术交流讲座，每场听众60-80人，由企业自行邀请，组委会协助组织。技术交流讲座场次有限，报满为止，每场讲座60分钟，费用</w:t>
      </w:r>
      <w:r>
        <w:rPr>
          <w:rFonts w:ascii="宋体" w:hAnsi="宋体" w:cs="宋体"/>
          <w:sz w:val="21"/>
        </w:rPr>
        <w:t>12</w:t>
      </w:r>
      <w:r>
        <w:rPr>
          <w:rFonts w:hint="eastAsia" w:ascii="宋体" w:hAnsi="宋体" w:cs="宋体"/>
          <w:sz w:val="21"/>
        </w:rPr>
        <w:t>,000</w:t>
      </w:r>
      <w:r>
        <w:rPr>
          <w:rFonts w:hint="eastAsia" w:ascii="微软雅黑" w:hAnsi="宋体" w:eastAsia="微软雅黑"/>
          <w:sz w:val="21"/>
        </w:rPr>
        <w:t>元/场。</w:t>
      </w:r>
    </w:p>
    <w:p>
      <w:pPr>
        <w:spacing w:line="380" w:lineRule="atLeast"/>
        <w:ind w:left="0" w:right="210" w:firstLine="0"/>
        <w:rPr>
          <w:rFonts w:ascii="微软雅黑" w:hAnsi="宋体" w:eastAsia="微软雅黑"/>
          <w:sz w:val="21"/>
        </w:rPr>
      </w:pPr>
      <w:r>
        <w:rPr>
          <w:rFonts w:ascii="微软雅黑" w:hAnsi="Arial" w:eastAsia="微软雅黑"/>
          <w:b/>
          <w:sz w:val="24"/>
        </w:rPr>
        <w:t>参展细则</w:t>
      </w:r>
      <w:r>
        <w:rPr>
          <w:rFonts w:hint="eastAsia" w:ascii="微软雅黑" w:hAnsi="Arial" w:eastAsia="微软雅黑"/>
          <w:b/>
          <w:sz w:val="24"/>
        </w:rPr>
        <w:t>（以下所有报价均未含增值税）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项目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价格/面积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国际展区：30,000元/标准展位（9m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/个）（W1、W2）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国内展区：45,000元/标准展位（18m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/个）（E1、E2、E3）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  19,000元/标准展位（9m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16,000元/标准展位（9m²/个）（W4）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国际展区：3,200元/m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国内展区：1,900元/m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（E1-E4、W3）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1,600元/m²（W4）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1,200元/人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面： ￥36,000元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二： ￥25,000元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扉   页： ￥25,000元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底： ￥30,000元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三： ￥22,000元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彩色内页： ￥12,000元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30" w:type="dxa"/>
            <w:vMerge w:val="restart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技术讲座（会议室）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,000元/场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新产品新技术推介会（展馆内）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,000元/30分钟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含场地、音响设备、直播、媒体宣传。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独家赞助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a. 晚宴赞助（独家360,000元）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b. 礼品赞助（300,000元）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c. 参观指南赞助（封底96,000元）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媒体宣传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展前宣传2,000元/次</w:t>
            </w:r>
          </w:p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展后宣传2,000元/次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微信公众号文章1篇、HEIE官网等展会自媒体宣传。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展中宣传7,000元/次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摄影摄像服务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摄影、摄像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展会直播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探馆直播（5-20分钟）2,000元/场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专场直播：直播设备30,000元/天</w:t>
            </w:r>
          </w:p>
          <w:p>
            <w:pPr>
              <w:ind w:left="0" w:firstLine="900" w:firstLineChars="500"/>
              <w:rPr>
                <w:rFonts w:ascii="宋体" w:hAnsi="宋体" w:cs="宋体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技术人员20,000元/天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color w:val="FF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ind w:left="0" w:firstLine="0"/>
        <w:rPr>
          <w:rFonts w:ascii="微软雅黑" w:eastAsia="微软雅黑"/>
          <w:sz w:val="21"/>
        </w:rPr>
      </w:pPr>
      <w:r>
        <w:rPr>
          <w:rFonts w:hint="eastAsia" w:ascii="微软雅黑" w:eastAsia="微软雅黑"/>
          <w:b/>
          <w:sz w:val="21"/>
        </w:rPr>
        <w:t>为配合企业的市场战略，我们将提供更多赞助方案选择，赞助详情请来电咨询。</w:t>
      </w:r>
    </w:p>
    <w:p>
      <w:pPr>
        <w:tabs>
          <w:tab w:val="left" w:pos="9345"/>
        </w:tabs>
        <w:ind w:left="0" w:firstLine="0"/>
        <w:rPr>
          <w:rFonts w:ascii="微软雅黑" w:hAnsi="Arial" w:eastAsia="微软雅黑"/>
          <w:sz w:val="24"/>
        </w:rPr>
      </w:pPr>
      <w:r>
        <w:rPr>
          <w:rFonts w:hint="eastAsia" w:ascii="微软雅黑" w:hAnsi="宋体" w:eastAsia="微软雅黑"/>
          <w:b/>
          <w:sz w:val="21"/>
        </w:rPr>
        <w:t>组织</w:t>
      </w:r>
      <w:r>
        <w:rPr>
          <w:rFonts w:ascii="微软雅黑" w:hAnsi="宋体" w:eastAsia="微软雅黑"/>
          <w:b/>
          <w:sz w:val="21"/>
        </w:rPr>
        <w:t>单位：</w:t>
      </w:r>
      <w:r>
        <w:rPr>
          <w:rFonts w:hint="eastAsia" w:ascii="微软雅黑" w:hAnsi="宋体" w:eastAsia="微软雅黑"/>
          <w:b/>
          <w:sz w:val="21"/>
        </w:rPr>
        <w:t xml:space="preserve">振威国际会展集团  </w:t>
      </w:r>
      <w:r>
        <w:rPr>
          <w:rFonts w:ascii="微软雅黑" w:hAnsi="宋体" w:eastAsia="微软雅黑"/>
          <w:b/>
          <w:sz w:val="21"/>
        </w:rPr>
        <w:t>北京振威展览有限公司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144780</wp:posOffset>
            </wp:positionV>
            <wp:extent cx="956945" cy="792480"/>
            <wp:effectExtent l="0" t="0" r="14605" b="7620"/>
            <wp:wrapNone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宋体" w:eastAsia="微软雅黑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69215</wp:posOffset>
                </wp:positionV>
                <wp:extent cx="0" cy="915670"/>
                <wp:effectExtent l="4445" t="0" r="14605" b="1778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81.1pt;margin-top:5.45pt;height:72.1pt;width:0pt;z-index:251661312;mso-width-relative:page;mso-height-relative:page;" filled="f" stroked="t" coordsize="21600,21600" o:gfxdata="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ORQ+1QAAAAoB&#10;AAAPAAAAAAAAAAEAIAAAACIAAABkcnMvZG93bnJldi54bWxQSwECFAAUAAAACACHTuJA5t0TieUB&#10;AADY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宋体" w:eastAsia="微软雅黑"/>
          <w:sz w:val="21"/>
        </w:rPr>
        <w:t>地</w:t>
      </w:r>
      <w:r>
        <w:rPr>
          <w:rFonts w:ascii="微软雅黑" w:hAnsi="Arial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址：</w:t>
      </w:r>
      <w:r>
        <w:rPr>
          <w:rFonts w:hint="eastAsia" w:ascii="微软雅黑" w:hAnsi="宋体" w:eastAsia="微软雅黑"/>
          <w:sz w:val="21"/>
        </w:rPr>
        <w:t>北京市通州区经海五路1号院国际企业大道III13号楼振威展览大厦</w:t>
      </w:r>
      <w:r>
        <w:rPr>
          <w:rFonts w:ascii="微软雅黑" w:hAnsi="Arial" w:eastAsia="微软雅黑"/>
          <w:sz w:val="21"/>
        </w:rPr>
        <w:t xml:space="preserve">   </w:t>
      </w:r>
      <w:r>
        <w:rPr>
          <w:rFonts w:hint="eastAsia" w:ascii="微软雅黑" w:hAnsi="Arial" w:eastAsia="微软雅黑"/>
          <w:sz w:val="21"/>
        </w:rPr>
        <w:t xml:space="preserve"> 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微软雅黑" w:hAnsi="宋体" w:eastAsia="微软雅黑"/>
          <w:sz w:val="21"/>
        </w:rPr>
        <w:t>邮</w:t>
      </w:r>
      <w:r>
        <w:rPr>
          <w:rFonts w:hint="eastAsia" w:ascii="微软雅黑" w:hAnsi="宋体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编：</w:t>
      </w:r>
      <w:r>
        <w:rPr>
          <w:rFonts w:ascii="微软雅黑" w:hAnsi="Arial" w:eastAsia="微软雅黑"/>
          <w:sz w:val="21"/>
        </w:rPr>
        <w:t>10</w:t>
      </w:r>
      <w:r>
        <w:rPr>
          <w:rFonts w:hint="eastAsia" w:ascii="微软雅黑" w:hAnsi="Arial" w:eastAsia="微软雅黑"/>
          <w:sz w:val="21"/>
        </w:rPr>
        <w:t xml:space="preserve">1111 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电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话：</w:t>
      </w:r>
      <w:r>
        <w:rPr>
          <w:rFonts w:hint="eastAsia" w:ascii="微软雅黑" w:hAnsi="宋体" w:eastAsia="微软雅黑"/>
          <w:sz w:val="21"/>
          <w:lang w:val="en-US" w:eastAsia="zh-CN"/>
        </w:rPr>
        <w:t>010-5091 7045</w:t>
      </w:r>
      <w:r>
        <w:rPr>
          <w:rFonts w:ascii="微软雅黑" w:hAnsi="宋体" w:eastAsia="微软雅黑"/>
          <w:sz w:val="21"/>
        </w:rPr>
        <w:t xml:space="preserve">   传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真：</w:t>
      </w:r>
      <w:r>
        <w:rPr>
          <w:rFonts w:hint="eastAsia" w:ascii="微软雅黑" w:hAnsi="Arial" w:eastAsia="微软雅黑"/>
          <w:sz w:val="21"/>
        </w:rPr>
        <w:t xml:space="preserve">  </w:t>
      </w:r>
      <w:r>
        <w:rPr>
          <w:rFonts w:hint="eastAsia" w:ascii="微软雅黑" w:hAnsi="宋体" w:eastAsia="微软雅黑"/>
          <w:sz w:val="21"/>
          <w:lang w:val="en-US" w:eastAsia="zh-CN"/>
        </w:rPr>
        <w:t>010-5091 7045</w:t>
      </w:r>
      <w:r>
        <w:rPr>
          <w:rFonts w:hint="eastAsia" w:ascii="微软雅黑" w:hAnsi="Arial" w:eastAsia="微软雅黑"/>
          <w:sz w:val="21"/>
        </w:rPr>
        <w:t xml:space="preserve">  </w:t>
      </w:r>
    </w:p>
    <w:p>
      <w:pPr>
        <w:tabs>
          <w:tab w:val="left" w:pos="9345"/>
        </w:tabs>
        <w:ind w:left="0" w:firstLine="1890" w:firstLineChars="900"/>
        <w:jc w:val="left"/>
        <w:rPr>
          <w:rFonts w:ascii="微软雅黑" w:hAnsi="Arial" w:eastAsia="微软雅黑"/>
          <w:b/>
          <w:spacing w:val="20"/>
          <w:sz w:val="32"/>
        </w:rPr>
      </w:pPr>
      <w:r>
        <w:rPr>
          <w:rFonts w:ascii="微软雅黑" w:hAnsi="Arial" w:eastAsia="微软雅黑"/>
          <w:sz w:val="21"/>
        </w:rPr>
        <w:t>联系人</w:t>
      </w:r>
      <w:r>
        <w:rPr>
          <w:rFonts w:hint="eastAsia"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eastAsia="zh-CN"/>
        </w:rPr>
        <w:t>阮俊文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  手  机：13552423852     </w:t>
      </w:r>
      <w:r>
        <w:rPr>
          <w:rFonts w:hint="eastAsia" w:ascii="微软雅黑" w:hAnsi="Arial" w:eastAsia="微软雅黑"/>
          <w:sz w:val="21"/>
        </w:rPr>
        <w:t>邮  箱</w:t>
      </w:r>
      <w:r>
        <w:rPr>
          <w:rFonts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>2471129552@qq.com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hint="eastAsia" w:ascii="微软雅黑" w:hAnsi="Arial" w:eastAsia="微软雅黑"/>
          <w:sz w:val="21"/>
        </w:rPr>
        <w:br w:type="page"/>
      </w:r>
      <w:r>
        <w:rPr>
          <w:rFonts w:ascii="Arial" w:hAnsi="Arial"/>
          <w:b/>
          <w:spacing w:val="20"/>
          <w:sz w:val="32"/>
        </w:rPr>
        <w:drawing>
          <wp:inline distT="0" distB="0" distL="114300" distR="114300">
            <wp:extent cx="1009015" cy="389890"/>
            <wp:effectExtent l="0" t="0" r="635" b="10160"/>
            <wp:docPr id="7" name="图片 2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Arial" w:eastAsia="微软雅黑"/>
          <w:b/>
          <w:spacing w:val="20"/>
          <w:sz w:val="32"/>
        </w:rPr>
        <w:t xml:space="preserve">  </w:t>
      </w:r>
      <w:r>
        <w:rPr>
          <w:rFonts w:hint="eastAsia" w:ascii="宋体" w:hAnsi="宋体" w:cs="宋体"/>
          <w:b/>
          <w:spacing w:val="2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 xml:space="preserve">   202</w:t>
      </w:r>
      <w:r>
        <w:rPr>
          <w:rFonts w:ascii="宋体" w:hAnsi="宋体" w:cs="宋体"/>
          <w:b/>
          <w:sz w:val="30"/>
          <w:szCs w:val="30"/>
        </w:rPr>
        <w:t>4</w:t>
      </w:r>
      <w:r>
        <w:rPr>
          <w:rFonts w:hint="eastAsia" w:ascii="宋体" w:hAnsi="宋体" w:cs="宋体"/>
          <w:b/>
          <w:sz w:val="30"/>
          <w:szCs w:val="30"/>
        </w:rPr>
        <w:t>北京国际氢能技术装备展览会</w:t>
      </w:r>
    </w:p>
    <w:p>
      <w:pPr>
        <w:spacing w:line="240" w:lineRule="atLeast"/>
        <w:ind w:left="-100" w:leftChars="-50" w:right="-100" w:rightChars="-50"/>
        <w:jc w:val="center"/>
        <w:rPr>
          <w:rFonts w:ascii="微软雅黑" w:hAnsi="宋体" w:eastAsia="微软雅黑"/>
          <w:b/>
          <w:sz w:val="24"/>
        </w:rPr>
      </w:pPr>
      <w:r>
        <w:rPr>
          <w:rFonts w:hint="eastAsia" w:ascii="Arial" w:hAnsi="宋体" w:cs="Arial"/>
          <w:sz w:val="32"/>
          <w:szCs w:val="32"/>
        </w:rPr>
        <w:t xml:space="preserve">                             </w:t>
      </w:r>
      <w:r>
        <w:rPr>
          <w:rFonts w:hint="eastAsia" w:ascii="Arial" w:hAnsi="宋体" w:cs="Arial"/>
          <w:b/>
          <w:sz w:val="24"/>
        </w:rPr>
        <w:t>参展申请表</w:t>
      </w:r>
    </w:p>
    <w:p>
      <w:pPr>
        <w:spacing w:line="420" w:lineRule="exact"/>
        <w:ind w:left="0" w:firstLine="1000" w:firstLineChars="500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0288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AeNK8/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>感谢贵单位参加本届展览会，敬请您用正楷字详细填写并加盖公章后传真或邮寄回组织单位。</w:t>
      </w:r>
    </w:p>
    <w:p>
      <w:pPr>
        <w:pStyle w:val="2"/>
        <w:spacing w:line="240" w:lineRule="exact"/>
        <w:ind w:left="3583" w:firstLine="280"/>
        <w:rPr>
          <w:rFonts w:ascii="宋体" w:hAnsi="宋体" w:eastAsia="宋体" w:cs="宋体"/>
        </w:rPr>
      </w:pPr>
    </w:p>
    <w:p>
      <w:pPr>
        <w:spacing w:line="320" w:lineRule="exact"/>
        <w:ind w:left="420" w:hanging="420"/>
        <w:jc w:val="center"/>
        <w:rPr>
          <w:rFonts w:ascii="Arial" w:hAnsi="Arial" w:cs="Arial"/>
          <w:kern w:val="2"/>
          <w:sz w:val="21"/>
          <w:szCs w:val="24"/>
        </w:rPr>
      </w:pPr>
      <w:r>
        <w:rPr>
          <w:rFonts w:hint="eastAsia" w:ascii="宋体" w:hAnsi="宋体" w:cs="宋体"/>
          <w:b/>
          <w:spacing w:val="20"/>
          <w:sz w:val="21"/>
          <w:szCs w:val="21"/>
        </w:rPr>
        <w:t xml:space="preserve">     </w:t>
      </w:r>
      <w:r>
        <w:rPr>
          <w:rFonts w:hint="eastAsia" w:ascii="Arial" w:hAnsi="Arial" w:cs="Arial"/>
          <w:kern w:val="2"/>
          <w:sz w:val="21"/>
          <w:szCs w:val="24"/>
        </w:rPr>
        <w:t>时间：202</w:t>
      </w:r>
      <w:r>
        <w:rPr>
          <w:rFonts w:ascii="Arial" w:hAnsi="Arial" w:cs="Arial"/>
          <w:kern w:val="2"/>
          <w:sz w:val="21"/>
          <w:szCs w:val="24"/>
        </w:rPr>
        <w:t>4</w:t>
      </w:r>
      <w:r>
        <w:rPr>
          <w:rFonts w:hint="eastAsia" w:ascii="Arial" w:hAnsi="Arial" w:cs="Arial"/>
          <w:kern w:val="2"/>
          <w:sz w:val="21"/>
          <w:szCs w:val="24"/>
        </w:rPr>
        <w:t>年</w:t>
      </w:r>
      <w:r>
        <w:rPr>
          <w:rFonts w:ascii="Arial" w:hAnsi="Arial" w:cs="Arial"/>
          <w:kern w:val="2"/>
          <w:sz w:val="21"/>
          <w:szCs w:val="24"/>
        </w:rPr>
        <w:t>3</w:t>
      </w:r>
      <w:r>
        <w:rPr>
          <w:rFonts w:hint="eastAsia" w:ascii="Arial" w:hAnsi="Arial" w:cs="Arial"/>
          <w:kern w:val="2"/>
          <w:sz w:val="21"/>
          <w:szCs w:val="24"/>
        </w:rPr>
        <w:t>月</w:t>
      </w:r>
      <w:r>
        <w:rPr>
          <w:rFonts w:ascii="Arial" w:hAnsi="Arial" w:cs="Arial"/>
          <w:kern w:val="2"/>
          <w:sz w:val="21"/>
          <w:szCs w:val="24"/>
        </w:rPr>
        <w:t>25</w:t>
      </w:r>
      <w:r>
        <w:rPr>
          <w:rFonts w:hint="eastAsia" w:ascii="Arial" w:hAnsi="Arial" w:cs="Arial"/>
          <w:kern w:val="2"/>
          <w:sz w:val="21"/>
          <w:szCs w:val="24"/>
        </w:rPr>
        <w:t>日-</w:t>
      </w:r>
      <w:r>
        <w:rPr>
          <w:rFonts w:ascii="Arial" w:hAnsi="Arial" w:cs="Arial"/>
          <w:kern w:val="2"/>
          <w:sz w:val="21"/>
          <w:szCs w:val="24"/>
        </w:rPr>
        <w:t>27</w:t>
      </w:r>
      <w:r>
        <w:rPr>
          <w:rFonts w:hint="eastAsia" w:ascii="Arial" w:hAnsi="Arial" w:cs="Arial"/>
          <w:kern w:val="2"/>
          <w:sz w:val="21"/>
          <w:szCs w:val="24"/>
        </w:rPr>
        <w:t>日           地点：北京•中国国际展览中心（新馆）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公司名称（中、英文）：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           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详细地址：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邮编：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联系人：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   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职务：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电话：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传真：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手机号：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　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电子信箱：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　　        　　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网址：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展示的产品或技术（中、英文）：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　                            　　　　　　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　    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                        </w:t>
      </w:r>
      <w:r>
        <w:rPr>
          <w:rFonts w:ascii="Arial" w:hAnsi="宋体" w:cs="Arial"/>
          <w:color w:val="000000"/>
          <w:kern w:val="2"/>
          <w:sz w:val="22"/>
          <w:szCs w:val="22"/>
        </w:rPr>
        <w:t>　　　　　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</w:t>
      </w:r>
    </w:p>
    <w:p>
      <w:pPr>
        <w:spacing w:line="380" w:lineRule="exact"/>
        <w:ind w:left="0" w:firstLine="0"/>
        <w:rPr>
          <w:rFonts w:ascii="宋体" w:hAnsi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cs="宋体"/>
          <w:kern w:val="2"/>
          <w:sz w:val="21"/>
          <w:szCs w:val="21"/>
        </w:rPr>
        <w:t>■ 参展方式及费用</w:t>
      </w:r>
      <w:r>
        <w:rPr>
          <w:rFonts w:hint="eastAsia" w:ascii="宋体" w:hAnsi="宋体" w:cs="宋体"/>
          <w:b/>
          <w:kern w:val="2"/>
          <w:sz w:val="21"/>
          <w:szCs w:val="21"/>
        </w:rPr>
        <w:t>（所有报价均未含增值税）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北京：</w:t>
      </w:r>
      <w:bookmarkStart w:id="0" w:name="_Hlk111641137"/>
      <w:r>
        <w:rPr>
          <w:rFonts w:hint="eastAsia" w:ascii="宋体" w:hAnsi="宋体" w:cs="宋体"/>
          <w:sz w:val="21"/>
          <w:szCs w:val="21"/>
        </w:rPr>
        <w:t>标准展位：国际展区：30,000</w:t>
      </w:r>
      <w:r>
        <w:rPr>
          <w:rFonts w:hint="eastAsia" w:ascii="宋体" w:hAnsi="宋体" w:cs="宋体"/>
          <w:bCs/>
          <w:sz w:val="21"/>
          <w:szCs w:val="21"/>
        </w:rPr>
        <w:t>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80" w:lineRule="exact"/>
        <w:ind w:left="342" w:leftChars="171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标准展位：</w:t>
      </w:r>
      <w:r>
        <w:rPr>
          <w:rFonts w:hint="eastAsia" w:ascii="宋体" w:hAnsi="宋体" w:cs="宋体"/>
          <w:bCs/>
          <w:sz w:val="21"/>
          <w:szCs w:val="21"/>
        </w:rPr>
        <w:t>国内展区：</w:t>
      </w:r>
      <w:r>
        <w:rPr>
          <w:rFonts w:ascii="宋体" w:hAnsi="宋体" w:cs="宋体"/>
          <w:bCs/>
          <w:sz w:val="21"/>
          <w:szCs w:val="21"/>
        </w:rPr>
        <w:t>45</w:t>
      </w:r>
      <w:r>
        <w:rPr>
          <w:rFonts w:hint="eastAsia" w:ascii="宋体" w:hAnsi="宋体" w:cs="宋体"/>
          <w:bCs/>
          <w:sz w:val="21"/>
          <w:szCs w:val="21"/>
        </w:rPr>
        <w:t>,000元/</w:t>
      </w:r>
      <w:r>
        <w:rPr>
          <w:rFonts w:ascii="宋体" w:hAnsi="宋体" w:cs="宋体"/>
          <w:sz w:val="21"/>
          <w:szCs w:val="21"/>
        </w:rPr>
        <w:t>18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cs="宋体"/>
          <w:bCs/>
          <w:sz w:val="21"/>
          <w:szCs w:val="21"/>
        </w:rPr>
        <w:t>16,000元/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</w:p>
    <w:p>
      <w:pPr>
        <w:spacing w:line="380" w:lineRule="exact"/>
        <w:ind w:left="360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空 场 地：国际展区：3,200元/平米；</w:t>
      </w:r>
      <w:r>
        <w:rPr>
          <w:rFonts w:hint="eastAsia" w:ascii="宋体" w:hAnsi="宋体" w:cs="宋体"/>
          <w:bCs/>
          <w:sz w:val="21"/>
          <w:szCs w:val="21"/>
        </w:rPr>
        <w:t>国内展区：1,600元/平米（36</w:t>
      </w:r>
      <w:r>
        <w:rPr>
          <w:rFonts w:hint="eastAsia" w:ascii="宋体" w:hAnsi="宋体" w:cs="宋体"/>
          <w:sz w:val="21"/>
          <w:szCs w:val="21"/>
        </w:rPr>
        <w:t xml:space="preserve"> 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bCs/>
          <w:sz w:val="21"/>
          <w:szCs w:val="21"/>
        </w:rPr>
        <w:t>起租）</w:t>
      </w:r>
    </w:p>
    <w:bookmarkEnd w:id="0"/>
    <w:p>
      <w:pPr>
        <w:spacing w:line="380" w:lineRule="exact"/>
        <w:ind w:left="0"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选择空场地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；标准展位</w:t>
      </w:r>
      <w:bookmarkStart w:id="1" w:name="_Hlk142319172"/>
      <w:r>
        <w:rPr>
          <w:rFonts w:hint="eastAsia" w:ascii="宋体" w:hAnsi="宋体" w:cs="宋体"/>
          <w:sz w:val="21"/>
          <w:szCs w:val="21"/>
          <w:u w:val="single"/>
        </w:rPr>
        <w:t xml:space="preserve">　　    </w:t>
      </w:r>
      <w:bookmarkEnd w:id="1"/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个；展位号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会刊广告：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封  面  ￥36,000元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二  ￥25,000元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扉    页  ￥25,000元</w:t>
      </w:r>
    </w:p>
    <w:p>
      <w:pPr>
        <w:spacing w:line="380" w:lineRule="exact"/>
        <w:ind w:left="0" w:firstLine="1470" w:firstLineChars="7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底  ￥30,000元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三  ￥22,000元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彩色内页  ￥12,000元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展会日报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整版全彩US$9,688  规格：246 x 374mm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半版、彩色US$4,844  规格：246 x 181mm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技术讲座：8,000元/场  选择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场，主讲人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职务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会务费：1,200元/人（包括展会资料、午餐、水、答谢晚宴、礼品等）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人，费用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媒体宣传：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展前宣传 2,000元/次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展中宣传 7,000元/次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展后宣传 2,000元/次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次，费用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摄影摄像服务：摄影、摄像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</w:rPr>
        <w:t xml:space="preserve">,000元/天   共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 xml:space="preserve"> 天，费用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展会直播：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探馆直播（5-20分钟）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2,000元/场 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专场直播 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50,000元起/场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 xml:space="preserve">场， </w:t>
      </w:r>
      <w:r>
        <w:rPr>
          <w:rFonts w:ascii="宋体" w:hAnsi="宋体" w:cs="宋体"/>
          <w:sz w:val="21"/>
          <w:szCs w:val="21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0"/>
        </w:numPr>
        <w:spacing w:line="380" w:lineRule="exact"/>
        <w:ind w:leftChars="0"/>
      </w:pPr>
      <w:r>
        <w:rPr>
          <w:rFonts w:hint="eastAsia" w:ascii="宋体" w:hAnsi="宋体" w:cs="宋体"/>
          <w:sz w:val="21"/>
          <w:szCs w:val="21"/>
          <w:lang w:val="en-US" w:eastAsia="zh-CN"/>
        </w:rPr>
        <w:t>9.新产品新技术推介会（展馆内）32，000元/30分钟。选择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，费用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元。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sz w:val="21"/>
        </w:rPr>
        <w:t xml:space="preserve">■ </w:t>
      </w:r>
      <w:r>
        <w:rPr>
          <w:rFonts w:hint="eastAsia" w:ascii="宋体" w:hAnsi="宋体" w:cs="宋体"/>
          <w:color w:val="FF0000"/>
          <w:sz w:val="21"/>
        </w:rPr>
        <w:t xml:space="preserve">以上参展费用的总金额为人民币:(小写)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</w:t>
      </w:r>
      <w:r>
        <w:rPr>
          <w:rFonts w:hint="eastAsia" w:ascii="宋体" w:hAnsi="宋体" w:cs="宋体"/>
          <w:color w:val="FF0000"/>
          <w:sz w:val="21"/>
        </w:rPr>
        <w:t>元整，(大写)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             </w:t>
      </w:r>
      <w:r>
        <w:rPr>
          <w:rFonts w:hint="eastAsia" w:ascii="宋体" w:hAnsi="宋体" w:cs="宋体"/>
          <w:color w:val="FF0000"/>
          <w:sz w:val="21"/>
        </w:rPr>
        <w:t xml:space="preserve"> 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>其中不含税金额为人民币:(小写)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</w:t>
      </w:r>
      <w:r>
        <w:rPr>
          <w:rFonts w:hint="eastAsia" w:ascii="宋体" w:hAnsi="宋体" w:cs="宋体"/>
          <w:color w:val="FF0000"/>
          <w:sz w:val="21"/>
        </w:rPr>
        <w:t xml:space="preserve">元整，税率为: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6  </w:t>
      </w:r>
      <w:r>
        <w:rPr>
          <w:rFonts w:hint="eastAsia" w:ascii="宋体" w:hAnsi="宋体" w:cs="宋体"/>
          <w:color w:val="FF0000"/>
          <w:sz w:val="21"/>
        </w:rPr>
        <w:t>%，税金为人民币:(小写)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</w:t>
      </w:r>
      <w:r>
        <w:rPr>
          <w:rFonts w:hint="eastAsia" w:ascii="宋体" w:hAnsi="宋体" w:cs="宋体"/>
          <w:color w:val="FF0000"/>
          <w:sz w:val="21"/>
        </w:rPr>
        <w:t>元整。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 xml:space="preserve">付款日期：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</w:t>
      </w:r>
      <w:r>
        <w:rPr>
          <w:rFonts w:hint="eastAsia" w:ascii="宋体" w:hAnsi="宋体" w:cs="宋体"/>
          <w:color w:val="FF0000"/>
          <w:sz w:val="21"/>
        </w:rPr>
        <w:t>年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</w:t>
      </w:r>
      <w:r>
        <w:rPr>
          <w:rFonts w:hint="eastAsia" w:ascii="宋体" w:hAnsi="宋体" w:cs="宋体"/>
          <w:color w:val="FF0000"/>
          <w:sz w:val="21"/>
        </w:rPr>
        <w:t xml:space="preserve">月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</w:t>
      </w:r>
      <w:r>
        <w:rPr>
          <w:rFonts w:hint="eastAsia" w:ascii="宋体" w:hAnsi="宋体" w:cs="宋体"/>
          <w:color w:val="FF0000"/>
          <w:sz w:val="21"/>
        </w:rPr>
        <w:t xml:space="preserve"> 日</w:t>
      </w:r>
    </w:p>
    <w:p>
      <w:pPr>
        <w:spacing w:line="380" w:lineRule="exact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■ 特别约定：1.报名后十个工作日之内请将参展费用一次性汇入组织单位指定帐户；2.组织单位以收到全部参展费用为最终确认参展商展出资格；3.已报名参展企业因自身原因不能按时参展的，同意已缴纳的全部费用不作返还；4.参展产品需符合展会参展范围和主题，展商保证其提供的图</w:t>
      </w:r>
      <w:bookmarkStart w:id="2" w:name="_GoBack"/>
      <w:bookmarkEnd w:id="2"/>
      <w:r>
        <w:rPr>
          <w:rFonts w:hint="eastAsia" w:ascii="宋体" w:hAnsi="宋体" w:cs="宋体"/>
          <w:sz w:val="21"/>
        </w:rPr>
        <w:t>片、文字等全部内容不侵犯他人知识产权，否则自愿承担全部法律责任，同时承担由此给组织单位带来的损失；5.为保障2024年氢能展搭建质量，请各参展商选择主办方指定搭建商搭建贵司展台，除指定搭建商外不允许任何搭建公司进入场馆。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hint="eastAsia" w:ascii="Arial" w:hAnsi="宋体" w:cs="Arial"/>
          <w:b/>
          <w:bCs/>
          <w:kern w:val="2"/>
          <w:sz w:val="21"/>
          <w:szCs w:val="24"/>
        </w:rPr>
        <w:t>组织</w:t>
      </w:r>
      <w:r>
        <w:rPr>
          <w:rFonts w:ascii="Arial" w:hAnsi="宋体" w:cs="Arial"/>
          <w:b/>
          <w:bCs/>
          <w:kern w:val="2"/>
          <w:sz w:val="21"/>
          <w:szCs w:val="24"/>
        </w:rPr>
        <w:t>单位：北京振威展览有限公司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ascii="Arial" w:hAnsi="Arial" w:cs="Arial"/>
          <w:kern w:val="2"/>
          <w:sz w:val="21"/>
          <w:szCs w:val="24"/>
        </w:rPr>
        <w:t>地</w:t>
      </w:r>
      <w:r>
        <w:rPr>
          <w:rFonts w:hint="eastAsia" w:ascii="Arial" w:hAnsi="Arial" w:cs="Arial"/>
          <w:kern w:val="2"/>
          <w:sz w:val="21"/>
          <w:szCs w:val="24"/>
        </w:rPr>
        <w:t xml:space="preserve">  </w:t>
      </w:r>
      <w:r>
        <w:rPr>
          <w:rFonts w:ascii="Arial" w:hAnsi="Arial" w:cs="Arial"/>
          <w:kern w:val="2"/>
          <w:sz w:val="21"/>
          <w:szCs w:val="24"/>
        </w:rPr>
        <w:t>址：</w:t>
      </w:r>
      <w:r>
        <w:rPr>
          <w:rFonts w:ascii="Arial" w:hAnsi="Arial" w:cs="Arial"/>
          <w:kern w:val="2"/>
          <w:sz w:val="21"/>
          <w:szCs w:val="21"/>
        </w:rPr>
        <w:t>北京市通州区经海五路1号院国际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128270</wp:posOffset>
                </wp:positionV>
                <wp:extent cx="2171700" cy="5080"/>
                <wp:effectExtent l="0" t="0" r="0" b="0"/>
                <wp:wrapNone/>
                <wp:docPr id="5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y;margin-left:306.2pt;margin-top:10.1pt;height:0.4pt;width:171pt;z-index:251659264;mso-width-relative:page;mso-height-relative:page;" filled="f" stroked="t" coordsize="21600,21600" o:gfxdata="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yCAJbWAAAACQEAAA8AAAAAAAAAAQAgAAAAIgAAAGRycy9kb3ducmV2LnhtbFBL&#10;AQIUABQAAAAIAIdO4kBPAR7M+AEAAOU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kern w:val="2"/>
          <w:sz w:val="21"/>
          <w:szCs w:val="21"/>
        </w:rPr>
        <w:t>企业大道III13号</w:t>
      </w:r>
    </w:p>
    <w:p>
      <w:pPr>
        <w:spacing w:line="380" w:lineRule="exact"/>
        <w:ind w:left="0" w:firstLine="0"/>
        <w:rPr>
          <w:rFonts w:ascii="Arial" w:hAnsi="Arial" w:cs="Arial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手  机</w:t>
      </w:r>
      <w:r>
        <w:rPr>
          <w:rFonts w:ascii="Arial" w:hAnsi="Arial" w:cs="Arial"/>
          <w:kern w:val="2"/>
          <w:sz w:val="21"/>
          <w:szCs w:val="24"/>
        </w:rPr>
        <w:t xml:space="preserve">： </w:t>
      </w:r>
      <w:r>
        <w:rPr>
          <w:rFonts w:hint="eastAsia" w:ascii="微软雅黑" w:hAnsi="Arial" w:eastAsia="微软雅黑"/>
          <w:sz w:val="21"/>
          <w:lang w:val="en-US" w:eastAsia="zh-CN"/>
        </w:rPr>
        <w:t>13552423852</w:t>
      </w:r>
      <w:r>
        <w:rPr>
          <w:rFonts w:ascii="Arial" w:hAnsi="Arial" w:cs="Arial"/>
          <w:kern w:val="2"/>
          <w:sz w:val="21"/>
          <w:szCs w:val="24"/>
        </w:rPr>
        <w:t xml:space="preserve">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电  话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010-5091 7045</w:t>
      </w:r>
      <w:r>
        <w:rPr>
          <w:rFonts w:ascii="Arial" w:hAnsi="Arial" w:cs="Arial"/>
          <w:kern w:val="2"/>
          <w:sz w:val="21"/>
          <w:szCs w:val="24"/>
        </w:rPr>
        <w:t xml:space="preserve">      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 xml:space="preserve">   </w:t>
      </w:r>
      <w:r>
        <w:rPr>
          <w:rFonts w:ascii="Arial" w:hAnsi="Arial" w:cs="Arial"/>
          <w:kern w:val="2"/>
          <w:sz w:val="21"/>
          <w:szCs w:val="24"/>
        </w:rPr>
        <w:t xml:space="preserve"> 参展单位印鉴及负责人签名</w:t>
      </w:r>
    </w:p>
    <w:p>
      <w:pPr>
        <w:spacing w:line="380" w:lineRule="exact"/>
        <w:ind w:left="0" w:firstLine="0"/>
        <w:rPr>
          <w:rFonts w:ascii="微软雅黑" w:hAnsi="Arial" w:eastAsia="微软雅黑"/>
          <w:sz w:val="21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联系人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eastAsia="zh-CN"/>
        </w:rPr>
        <w:t>阮俊文</w:t>
      </w:r>
      <w:r>
        <w:rPr>
          <w:rFonts w:ascii="Arial" w:hAnsi="Arial" w:cs="Arial"/>
          <w:kern w:val="2"/>
          <w:sz w:val="21"/>
          <w:szCs w:val="24"/>
        </w:rPr>
        <w:t xml:space="preserve">           E-mail</w:t>
      </w:r>
      <w:r>
        <w:rPr>
          <w:rFonts w:hint="eastAsia" w:ascii="Arial" w:hAnsi="Arial" w:cs="Arial"/>
          <w:kern w:val="2"/>
          <w:sz w:val="21"/>
          <w:szCs w:val="24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>2471129552@qq.com</w:t>
      </w:r>
    </w:p>
    <w:sectPr>
      <w:footerReference r:id="rId3" w:type="default"/>
      <w:pgSz w:w="11906" w:h="16838"/>
      <w:pgMar w:top="1134" w:right="850" w:bottom="850" w:left="850" w:header="79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0" w:right="360" w:firstLine="0"/>
      <w:jc w:val="left"/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TBmZWQwZDgzNGJkZTZhMTU2NThhMzNkODM5NjQifQ=="/>
  </w:docVars>
  <w:rsids>
    <w:rsidRoot w:val="00172A27"/>
    <w:rsid w:val="00003496"/>
    <w:rsid w:val="000272C0"/>
    <w:rsid w:val="000962D1"/>
    <w:rsid w:val="001117A6"/>
    <w:rsid w:val="00164A8C"/>
    <w:rsid w:val="00172A27"/>
    <w:rsid w:val="00195998"/>
    <w:rsid w:val="001C3B23"/>
    <w:rsid w:val="00222BFE"/>
    <w:rsid w:val="002E0210"/>
    <w:rsid w:val="002F15C2"/>
    <w:rsid w:val="00304CE9"/>
    <w:rsid w:val="003418E6"/>
    <w:rsid w:val="00392098"/>
    <w:rsid w:val="004217EB"/>
    <w:rsid w:val="00456DFC"/>
    <w:rsid w:val="00470B24"/>
    <w:rsid w:val="004A7FDE"/>
    <w:rsid w:val="004C5EAA"/>
    <w:rsid w:val="004D07E1"/>
    <w:rsid w:val="00503E00"/>
    <w:rsid w:val="00565E45"/>
    <w:rsid w:val="0059785B"/>
    <w:rsid w:val="005A1AAA"/>
    <w:rsid w:val="005C4AEC"/>
    <w:rsid w:val="005C5DDD"/>
    <w:rsid w:val="005E0CCA"/>
    <w:rsid w:val="0061374F"/>
    <w:rsid w:val="00640512"/>
    <w:rsid w:val="007122FC"/>
    <w:rsid w:val="00724BD4"/>
    <w:rsid w:val="007B4A58"/>
    <w:rsid w:val="007B5BB2"/>
    <w:rsid w:val="007B77CF"/>
    <w:rsid w:val="007F1B9E"/>
    <w:rsid w:val="007F77E1"/>
    <w:rsid w:val="00843D79"/>
    <w:rsid w:val="00916642"/>
    <w:rsid w:val="00960243"/>
    <w:rsid w:val="009647CB"/>
    <w:rsid w:val="00974D85"/>
    <w:rsid w:val="00985921"/>
    <w:rsid w:val="009F7C64"/>
    <w:rsid w:val="00AF4C3A"/>
    <w:rsid w:val="00B8791E"/>
    <w:rsid w:val="00C12C6F"/>
    <w:rsid w:val="00C455BF"/>
    <w:rsid w:val="00C53CC5"/>
    <w:rsid w:val="00CA1A4A"/>
    <w:rsid w:val="00CB2CE0"/>
    <w:rsid w:val="00CE1312"/>
    <w:rsid w:val="00D46B8D"/>
    <w:rsid w:val="00D6744E"/>
    <w:rsid w:val="00D956E5"/>
    <w:rsid w:val="00DD7C68"/>
    <w:rsid w:val="00E010CD"/>
    <w:rsid w:val="00F10DCA"/>
    <w:rsid w:val="00F9129F"/>
    <w:rsid w:val="00FF6902"/>
    <w:rsid w:val="03650666"/>
    <w:rsid w:val="04026BA2"/>
    <w:rsid w:val="061C751B"/>
    <w:rsid w:val="068935CE"/>
    <w:rsid w:val="06E7030A"/>
    <w:rsid w:val="088F5E49"/>
    <w:rsid w:val="08927A78"/>
    <w:rsid w:val="0A14707B"/>
    <w:rsid w:val="0A7900E8"/>
    <w:rsid w:val="0B2928BA"/>
    <w:rsid w:val="0D3856A7"/>
    <w:rsid w:val="0F547A0F"/>
    <w:rsid w:val="12460214"/>
    <w:rsid w:val="12D62319"/>
    <w:rsid w:val="15F15779"/>
    <w:rsid w:val="16C8166A"/>
    <w:rsid w:val="231D736D"/>
    <w:rsid w:val="238B75FE"/>
    <w:rsid w:val="23F942A3"/>
    <w:rsid w:val="283B7531"/>
    <w:rsid w:val="28A3515F"/>
    <w:rsid w:val="28F86E1A"/>
    <w:rsid w:val="292F7974"/>
    <w:rsid w:val="2AA44FC5"/>
    <w:rsid w:val="2AC531C1"/>
    <w:rsid w:val="2E0A7F0B"/>
    <w:rsid w:val="315C3A20"/>
    <w:rsid w:val="31A8631E"/>
    <w:rsid w:val="3231520C"/>
    <w:rsid w:val="37264ECD"/>
    <w:rsid w:val="3775295C"/>
    <w:rsid w:val="385C23F6"/>
    <w:rsid w:val="395E2D2E"/>
    <w:rsid w:val="3A344F47"/>
    <w:rsid w:val="3B0B794B"/>
    <w:rsid w:val="3ECC48B5"/>
    <w:rsid w:val="3F3C544E"/>
    <w:rsid w:val="406F1839"/>
    <w:rsid w:val="40DA3CF8"/>
    <w:rsid w:val="429C6BC5"/>
    <w:rsid w:val="43357563"/>
    <w:rsid w:val="435F74C7"/>
    <w:rsid w:val="4402287C"/>
    <w:rsid w:val="44623D08"/>
    <w:rsid w:val="464563B2"/>
    <w:rsid w:val="475242DE"/>
    <w:rsid w:val="499621EF"/>
    <w:rsid w:val="4C301D04"/>
    <w:rsid w:val="4D331241"/>
    <w:rsid w:val="4DB413D3"/>
    <w:rsid w:val="4ECD20C1"/>
    <w:rsid w:val="51D8551D"/>
    <w:rsid w:val="522D2F12"/>
    <w:rsid w:val="52871776"/>
    <w:rsid w:val="53B074C2"/>
    <w:rsid w:val="56CB694B"/>
    <w:rsid w:val="57A30034"/>
    <w:rsid w:val="57FE7932"/>
    <w:rsid w:val="5A574F10"/>
    <w:rsid w:val="5C7165E1"/>
    <w:rsid w:val="60C0144B"/>
    <w:rsid w:val="61342B5B"/>
    <w:rsid w:val="63774DB0"/>
    <w:rsid w:val="63AD0CED"/>
    <w:rsid w:val="63DC3BF7"/>
    <w:rsid w:val="68801472"/>
    <w:rsid w:val="68BB0631"/>
    <w:rsid w:val="68EC75BB"/>
    <w:rsid w:val="6B294C95"/>
    <w:rsid w:val="6D1519CA"/>
    <w:rsid w:val="6EB40EB4"/>
    <w:rsid w:val="72560792"/>
    <w:rsid w:val="72D714CD"/>
    <w:rsid w:val="732E6743"/>
    <w:rsid w:val="749B7942"/>
    <w:rsid w:val="77B500D4"/>
    <w:rsid w:val="79C04E27"/>
    <w:rsid w:val="79FE14BB"/>
    <w:rsid w:val="7D66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358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4"/>
    <w:qFormat/>
    <w:uiPriority w:val="0"/>
    <w:rPr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_Style 11"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zhenwei</Company>
  <Pages>4</Pages>
  <Words>2613</Words>
  <Characters>3124</Characters>
  <Lines>33</Lines>
  <Paragraphs>9</Paragraphs>
  <TotalTime>0</TotalTime>
  <ScaleCrop>false</ScaleCrop>
  <LinksUpToDate>false</LinksUpToDate>
  <CharactersWithSpaces>4522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2022-03-18T07:12:00Z</dcterms:created>
  <dc:creator>Administrator</dc:creator>
  <cp:lastModifiedBy>王秋月</cp:lastModifiedBy>
  <dcterms:modified xsi:type="dcterms:W3CDTF">2024-01-02T09:53:26Z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D7ED2E03A61D4B39A9D4842843B2AD58</vt:lpwstr>
  </property>
</Properties>
</file>