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49B" w:rsidRPr="00D974B3" w:rsidRDefault="002B5287" w:rsidP="004F449B">
      <w:pPr>
        <w:pStyle w:val="a4"/>
        <w:spacing w:before="0" w:after="0"/>
        <w:jc w:val="distribute"/>
        <w:rPr>
          <w:rStyle w:val="style2221"/>
          <w:rFonts w:asciiTheme="majorEastAsia" w:eastAsiaTheme="majorEastAsia" w:hAnsiTheme="majorEastAsia"/>
          <w:b/>
          <w:bCs/>
          <w:color w:val="FF0000"/>
          <w:w w:val="80"/>
          <w:sz w:val="44"/>
          <w:szCs w:val="44"/>
        </w:rPr>
      </w:pPr>
      <w:r w:rsidRPr="002B5287">
        <w:rPr>
          <w:rStyle w:val="style2221"/>
          <w:rFonts w:asciiTheme="majorEastAsia" w:eastAsiaTheme="majorEastAsia" w:hAnsiTheme="majorEastAsia" w:hint="eastAsia"/>
          <w:b/>
          <w:bCs/>
          <w:color w:val="FF0000"/>
          <w:w w:val="80"/>
          <w:sz w:val="44"/>
          <w:szCs w:val="44"/>
        </w:rPr>
        <w:t>中国国际石油石化技术装备展览会组委会</w:t>
      </w:r>
    </w:p>
    <w:p w:rsidR="004F449B" w:rsidRPr="004F449B" w:rsidRDefault="00721A28" w:rsidP="004F449B">
      <w:pPr>
        <w:pStyle w:val="a4"/>
        <w:spacing w:before="0" w:after="0"/>
        <w:jc w:val="both"/>
        <w:rPr>
          <w:rStyle w:val="style2221"/>
          <w:rFonts w:asciiTheme="minorEastAsia" w:eastAsiaTheme="minorEastAsia" w:hAnsiTheme="minorEastAsia"/>
          <w:b/>
          <w:bCs/>
          <w:color w:val="FF0000"/>
          <w:sz w:val="15"/>
          <w:szCs w:val="15"/>
          <w:u w:val="single"/>
        </w:rPr>
      </w:pPr>
      <w:r w:rsidRPr="00721A28">
        <w:rPr>
          <w:rStyle w:val="style2221"/>
          <w:rFonts w:asciiTheme="minorEastAsia" w:eastAsiaTheme="minorEastAsia" w:hAnsiTheme="minorEastAsia"/>
          <w:b/>
          <w:bCs/>
          <w:color w:val="FF0000"/>
          <w:sz w:val="15"/>
          <w:szCs w:val="15"/>
        </w:rPr>
        <w:pict>
          <v:rect id="_x0000_i1025" style="width:415.3pt;height:1.5pt" o:hralign="center" o:hrstd="t" o:hrnoshade="t" o:hr="t" fillcolor="red" stroked="f"/>
        </w:pict>
      </w:r>
    </w:p>
    <w:p w:rsidR="004F449B" w:rsidRPr="00056B46" w:rsidRDefault="000718BE" w:rsidP="004F449B">
      <w:pPr>
        <w:pStyle w:val="a4"/>
        <w:rPr>
          <w:rStyle w:val="style2221"/>
          <w:rFonts w:asciiTheme="minorEastAsia" w:eastAsiaTheme="minorEastAsia" w:hAnsiTheme="minorEastAsia"/>
          <w:b/>
          <w:bCs/>
          <w:sz w:val="36"/>
          <w:szCs w:val="36"/>
        </w:rPr>
      </w:pPr>
      <w:r w:rsidRPr="00056B46">
        <w:rPr>
          <w:rStyle w:val="style2221"/>
          <w:rFonts w:asciiTheme="minorEastAsia" w:eastAsiaTheme="minorEastAsia" w:hAnsiTheme="minorEastAsia" w:hint="eastAsia"/>
          <w:b/>
          <w:bCs/>
          <w:sz w:val="36"/>
          <w:szCs w:val="36"/>
        </w:rPr>
        <w:t>2016年石油化工污水处理技术与装备论坛</w:t>
      </w:r>
    </w:p>
    <w:p w:rsidR="00E30DD9" w:rsidRPr="00056B46" w:rsidRDefault="004F449B" w:rsidP="00E30DD9">
      <w:pPr>
        <w:pStyle w:val="a4"/>
        <w:spacing w:before="0"/>
        <w:rPr>
          <w:rStyle w:val="style2221"/>
          <w:rFonts w:asciiTheme="minorEastAsia" w:eastAsiaTheme="minorEastAsia" w:hAnsiTheme="minorEastAsia"/>
          <w:b/>
          <w:bCs/>
          <w:sz w:val="36"/>
          <w:szCs w:val="36"/>
        </w:rPr>
      </w:pPr>
      <w:r w:rsidRPr="00056B46">
        <w:rPr>
          <w:rStyle w:val="style2221"/>
          <w:rFonts w:asciiTheme="minorEastAsia" w:eastAsiaTheme="minorEastAsia" w:hAnsiTheme="minorEastAsia" w:hint="eastAsia"/>
          <w:b/>
          <w:bCs/>
          <w:sz w:val="36"/>
          <w:szCs w:val="36"/>
        </w:rPr>
        <w:t>通   知</w:t>
      </w:r>
    </w:p>
    <w:p w:rsidR="004F449B" w:rsidRPr="00056B46" w:rsidRDefault="001B6DD3" w:rsidP="006577DE">
      <w:pPr>
        <w:spacing w:afterLines="50" w:line="30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056B46">
        <w:rPr>
          <w:rFonts w:asciiTheme="minorEastAsia" w:eastAsiaTheme="minorEastAsia" w:hAnsiTheme="minorEastAsi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4849495</wp:posOffset>
            </wp:positionH>
            <wp:positionV relativeFrom="paragraph">
              <wp:posOffset>8406765</wp:posOffset>
            </wp:positionV>
            <wp:extent cx="1485900" cy="1468120"/>
            <wp:effectExtent l="304800" t="285750" r="285750" b="265430"/>
            <wp:wrapNone/>
            <wp:docPr id="7" name="图片 7" descr="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章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932038">
                      <a:off x="0" y="0"/>
                      <a:ext cx="1485900" cy="146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449B" w:rsidRPr="00056B46">
        <w:rPr>
          <w:rFonts w:asciiTheme="minorEastAsia" w:eastAsiaTheme="minorEastAsia" w:hAnsiTheme="minorEastAsia"/>
          <w:sz w:val="24"/>
          <w:szCs w:val="24"/>
        </w:rPr>
        <w:t>水资源和水环境问题已成为制约</w:t>
      </w:r>
      <w:r w:rsidR="004F449B" w:rsidRPr="00056B46">
        <w:rPr>
          <w:rFonts w:asciiTheme="minorEastAsia" w:eastAsiaTheme="minorEastAsia" w:hAnsiTheme="minorEastAsia" w:hint="eastAsia"/>
          <w:sz w:val="24"/>
          <w:szCs w:val="24"/>
        </w:rPr>
        <w:t>工业</w:t>
      </w:r>
      <w:r w:rsidR="004F449B" w:rsidRPr="00056B46">
        <w:rPr>
          <w:rFonts w:asciiTheme="minorEastAsia" w:eastAsiaTheme="minorEastAsia" w:hAnsiTheme="minorEastAsia"/>
          <w:sz w:val="24"/>
          <w:szCs w:val="24"/>
        </w:rPr>
        <w:t>发展的瓶颈。</w:t>
      </w:r>
      <w:r w:rsidR="004F449B" w:rsidRPr="00056B46">
        <w:rPr>
          <w:rFonts w:asciiTheme="minorEastAsia" w:eastAsiaTheme="minorEastAsia" w:hAnsiTheme="minorEastAsia" w:hint="eastAsia"/>
          <w:sz w:val="24"/>
          <w:szCs w:val="24"/>
        </w:rPr>
        <w:t>随着新《环保法》、《国务院办公厅关于推行环境污染第三方治理的意见》、《水污染防治行动计划》等一系列法规政策的相继出台和实施，提高用水效率，实现节水和废水的有效再利用，废水减排和资源化已成为必然的选择。</w:t>
      </w:r>
      <w:r w:rsidR="00161914" w:rsidRPr="00056B46">
        <w:rPr>
          <w:rFonts w:asciiTheme="minorEastAsia" w:eastAsiaTheme="minorEastAsia" w:hAnsiTheme="minorEastAsia"/>
          <w:sz w:val="24"/>
          <w:szCs w:val="24"/>
        </w:rPr>
        <w:t>寻求处理效果好、工艺稳定性</w:t>
      </w:r>
      <w:r w:rsidR="004F449B" w:rsidRPr="00056B46">
        <w:rPr>
          <w:rFonts w:asciiTheme="minorEastAsia" w:eastAsiaTheme="minorEastAsia" w:hAnsiTheme="minorEastAsia"/>
          <w:sz w:val="24"/>
          <w:szCs w:val="24"/>
        </w:rPr>
        <w:t>强、运行费用更低的废水处理工艺</w:t>
      </w:r>
      <w:r w:rsidR="004F449B" w:rsidRPr="00056B46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4F449B" w:rsidRPr="00056B46">
        <w:rPr>
          <w:rFonts w:asciiTheme="minorEastAsia" w:eastAsiaTheme="minorEastAsia" w:hAnsiTheme="minorEastAsia"/>
          <w:sz w:val="24"/>
          <w:szCs w:val="24"/>
        </w:rPr>
        <w:t>实现废水零排放的目标</w:t>
      </w:r>
      <w:r w:rsidR="004F449B" w:rsidRPr="00056B46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4F449B" w:rsidRPr="00056B46">
        <w:rPr>
          <w:rFonts w:asciiTheme="minorEastAsia" w:eastAsiaTheme="minorEastAsia" w:hAnsiTheme="minorEastAsia"/>
          <w:sz w:val="24"/>
          <w:szCs w:val="24"/>
        </w:rPr>
        <w:t>已经成为</w:t>
      </w:r>
      <w:r w:rsidR="004F449B" w:rsidRPr="00056B46">
        <w:rPr>
          <w:rFonts w:asciiTheme="minorEastAsia" w:eastAsiaTheme="minorEastAsia" w:hAnsiTheme="minorEastAsia" w:hint="eastAsia"/>
          <w:sz w:val="24"/>
          <w:szCs w:val="24"/>
        </w:rPr>
        <w:t>产业</w:t>
      </w:r>
      <w:r w:rsidR="004F449B" w:rsidRPr="00056B46">
        <w:rPr>
          <w:rFonts w:asciiTheme="minorEastAsia" w:eastAsiaTheme="minorEastAsia" w:hAnsiTheme="minorEastAsia"/>
          <w:sz w:val="24"/>
          <w:szCs w:val="24"/>
        </w:rPr>
        <w:t>发展的自身需求和</w:t>
      </w:r>
      <w:r w:rsidR="004F449B" w:rsidRPr="00056B46">
        <w:rPr>
          <w:rFonts w:asciiTheme="minorEastAsia" w:eastAsiaTheme="minorEastAsia" w:hAnsiTheme="minorEastAsia" w:hint="eastAsia"/>
          <w:sz w:val="24"/>
          <w:szCs w:val="24"/>
        </w:rPr>
        <w:t>新常态</w:t>
      </w:r>
      <w:r w:rsidR="004F449B" w:rsidRPr="00056B46">
        <w:rPr>
          <w:rFonts w:asciiTheme="minorEastAsia" w:eastAsiaTheme="minorEastAsia" w:hAnsiTheme="minorEastAsia"/>
          <w:sz w:val="24"/>
          <w:szCs w:val="24"/>
        </w:rPr>
        <w:t>。</w:t>
      </w:r>
    </w:p>
    <w:p w:rsidR="004F449B" w:rsidRPr="00056B46" w:rsidRDefault="004F449B" w:rsidP="006577DE">
      <w:pPr>
        <w:spacing w:afterLines="50" w:line="30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056B46">
        <w:rPr>
          <w:rFonts w:asciiTheme="minorEastAsia" w:eastAsiaTheme="minorEastAsia" w:hAnsiTheme="minorEastAsia" w:hint="eastAsia"/>
          <w:sz w:val="24"/>
          <w:szCs w:val="24"/>
        </w:rPr>
        <w:t>为了进一步推进工业废水零排放技术的创新和应用，</w:t>
      </w:r>
      <w:r w:rsidR="000718BE" w:rsidRPr="00056B46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9068DA" w:rsidRPr="00056B46">
        <w:rPr>
          <w:rFonts w:asciiTheme="minorEastAsia" w:eastAsiaTheme="minorEastAsia" w:hAnsiTheme="minorEastAsia" w:hint="eastAsia"/>
          <w:sz w:val="24"/>
          <w:szCs w:val="24"/>
        </w:rPr>
        <w:t>八</w:t>
      </w:r>
      <w:r w:rsidR="000718BE" w:rsidRPr="00056B46">
        <w:rPr>
          <w:rFonts w:asciiTheme="minorEastAsia" w:eastAsiaTheme="minorEastAsia" w:hAnsiTheme="minorEastAsia" w:hint="eastAsia"/>
          <w:sz w:val="24"/>
          <w:szCs w:val="24"/>
        </w:rPr>
        <w:t>届中国(上海)国际石油化工技术装备展览会组委会联合上海市石油学会</w:t>
      </w:r>
      <w:r w:rsidRPr="00056B46">
        <w:rPr>
          <w:rFonts w:asciiTheme="minorEastAsia" w:eastAsiaTheme="minorEastAsia" w:hAnsiTheme="minorEastAsia" w:hint="eastAsia"/>
          <w:sz w:val="24"/>
          <w:szCs w:val="24"/>
        </w:rPr>
        <w:t>及有关单位</w:t>
      </w:r>
      <w:r w:rsidR="00161914" w:rsidRPr="00056B46">
        <w:rPr>
          <w:rFonts w:asciiTheme="minorEastAsia" w:eastAsiaTheme="minorEastAsia" w:hAnsiTheme="minorEastAsia" w:hint="eastAsia"/>
          <w:sz w:val="24"/>
          <w:szCs w:val="24"/>
        </w:rPr>
        <w:t>将</w:t>
      </w:r>
      <w:r w:rsidR="00FA7589" w:rsidRPr="00056B46">
        <w:rPr>
          <w:rFonts w:asciiTheme="minorEastAsia" w:eastAsiaTheme="minorEastAsia" w:hAnsiTheme="minorEastAsia" w:hint="eastAsia"/>
          <w:sz w:val="24"/>
          <w:szCs w:val="24"/>
        </w:rPr>
        <w:t>于</w:t>
      </w:r>
      <w:r w:rsidR="000718BE" w:rsidRPr="00056B46">
        <w:rPr>
          <w:rFonts w:asciiTheme="minorEastAsia" w:eastAsiaTheme="minorEastAsia" w:hAnsiTheme="minorEastAsia" w:hint="eastAsia"/>
          <w:sz w:val="24"/>
          <w:szCs w:val="24"/>
        </w:rPr>
        <w:t>8</w:t>
      </w:r>
      <w:r w:rsidR="00FA7589" w:rsidRPr="00056B46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0718BE" w:rsidRPr="00056B46">
        <w:rPr>
          <w:rFonts w:asciiTheme="minorEastAsia" w:eastAsiaTheme="minorEastAsia" w:hAnsiTheme="minorEastAsia" w:hint="eastAsia"/>
          <w:sz w:val="24"/>
          <w:szCs w:val="24"/>
        </w:rPr>
        <w:t>23-25</w:t>
      </w:r>
      <w:r w:rsidR="00FA7589" w:rsidRPr="00056B46">
        <w:rPr>
          <w:rFonts w:asciiTheme="minorEastAsia" w:eastAsiaTheme="minorEastAsia" w:hAnsiTheme="minorEastAsia" w:hint="eastAsia"/>
          <w:sz w:val="24"/>
          <w:szCs w:val="24"/>
        </w:rPr>
        <w:t>日共同举办</w:t>
      </w:r>
      <w:r w:rsidR="000718BE" w:rsidRPr="00056B46">
        <w:rPr>
          <w:rFonts w:asciiTheme="minorEastAsia" w:eastAsiaTheme="minorEastAsia" w:hAnsiTheme="minorEastAsia" w:hint="eastAsia"/>
          <w:sz w:val="24"/>
          <w:szCs w:val="24"/>
        </w:rPr>
        <w:t>2016年石油化工污水处理技术与装备论坛</w:t>
      </w:r>
      <w:r w:rsidRPr="00056B46">
        <w:rPr>
          <w:rFonts w:asciiTheme="minorEastAsia" w:eastAsiaTheme="minorEastAsia" w:hAnsiTheme="minorEastAsia" w:hint="eastAsia"/>
          <w:sz w:val="24"/>
          <w:szCs w:val="24"/>
        </w:rPr>
        <w:t>，以共同探讨</w:t>
      </w:r>
      <w:r w:rsidR="000718BE" w:rsidRPr="00056B46">
        <w:rPr>
          <w:rFonts w:asciiTheme="minorEastAsia" w:eastAsiaTheme="minorEastAsia" w:hAnsiTheme="minorEastAsia" w:hint="eastAsia"/>
          <w:sz w:val="24"/>
          <w:szCs w:val="24"/>
        </w:rPr>
        <w:t>石油</w:t>
      </w:r>
      <w:r w:rsidRPr="00056B46">
        <w:rPr>
          <w:rFonts w:asciiTheme="minorEastAsia" w:eastAsiaTheme="minorEastAsia" w:hAnsiTheme="minorEastAsia" w:hint="eastAsia"/>
          <w:sz w:val="24"/>
          <w:szCs w:val="24"/>
        </w:rPr>
        <w:t>化工、煤化工、油田、</w:t>
      </w:r>
      <w:r w:rsidR="000718BE" w:rsidRPr="00056B46">
        <w:rPr>
          <w:rFonts w:asciiTheme="minorEastAsia" w:eastAsiaTheme="minorEastAsia" w:hAnsiTheme="minorEastAsia" w:hint="eastAsia"/>
          <w:sz w:val="24"/>
          <w:szCs w:val="24"/>
        </w:rPr>
        <w:t>园区、炼厂、</w:t>
      </w:r>
      <w:r w:rsidRPr="00056B46">
        <w:rPr>
          <w:rFonts w:asciiTheme="minorEastAsia" w:eastAsiaTheme="minorEastAsia" w:hAnsiTheme="minorEastAsia" w:hint="eastAsia"/>
          <w:sz w:val="24"/>
          <w:szCs w:val="24"/>
        </w:rPr>
        <w:t>电厂脱硫、冶金焦化、电镀、造纸、医药等行业</w:t>
      </w:r>
      <w:r w:rsidR="000718BE" w:rsidRPr="00056B46">
        <w:rPr>
          <w:rFonts w:asciiTheme="minorEastAsia" w:eastAsiaTheme="minorEastAsia" w:hAnsiTheme="minorEastAsia" w:hint="eastAsia"/>
          <w:sz w:val="24"/>
          <w:szCs w:val="24"/>
        </w:rPr>
        <w:t>污水</w:t>
      </w:r>
      <w:r w:rsidRPr="00056B46">
        <w:rPr>
          <w:rFonts w:asciiTheme="minorEastAsia" w:eastAsiaTheme="minorEastAsia" w:hAnsiTheme="minorEastAsia" w:hint="eastAsia"/>
          <w:sz w:val="24"/>
          <w:szCs w:val="24"/>
        </w:rPr>
        <w:t>废水的资源化和零排放技术。</w:t>
      </w:r>
    </w:p>
    <w:p w:rsidR="004F449B" w:rsidRPr="00056B46" w:rsidRDefault="004F449B" w:rsidP="006577DE">
      <w:pPr>
        <w:spacing w:afterLines="50" w:line="30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056B46">
        <w:rPr>
          <w:rFonts w:asciiTheme="minorEastAsia" w:eastAsiaTheme="minorEastAsia" w:hAnsiTheme="minorEastAsia" w:hint="eastAsia"/>
          <w:sz w:val="24"/>
          <w:szCs w:val="24"/>
        </w:rPr>
        <w:t>会议</w:t>
      </w:r>
      <w:r w:rsidR="00161914" w:rsidRPr="00056B46">
        <w:rPr>
          <w:rFonts w:asciiTheme="minorEastAsia" w:eastAsiaTheme="minorEastAsia" w:hAnsiTheme="minorEastAsia" w:hint="eastAsia"/>
          <w:sz w:val="24"/>
          <w:szCs w:val="24"/>
        </w:rPr>
        <w:t>代表有来自相关政府部门主管领导和行业</w:t>
      </w:r>
      <w:r w:rsidR="00FA7589" w:rsidRPr="00056B46">
        <w:rPr>
          <w:rFonts w:asciiTheme="minorEastAsia" w:eastAsiaTheme="minorEastAsia" w:hAnsiTheme="minorEastAsia" w:hint="eastAsia"/>
          <w:sz w:val="24"/>
          <w:szCs w:val="24"/>
        </w:rPr>
        <w:t>专家学者，</w:t>
      </w:r>
      <w:r w:rsidRPr="00056B46">
        <w:rPr>
          <w:rFonts w:asciiTheme="minorEastAsia" w:eastAsiaTheme="minorEastAsia" w:hAnsiTheme="minorEastAsia" w:hint="eastAsia"/>
          <w:sz w:val="24"/>
          <w:szCs w:val="24"/>
        </w:rPr>
        <w:t>石油、石化、煤化工、钢铁、电力、造纸、</w:t>
      </w:r>
      <w:r w:rsidR="00FA7589" w:rsidRPr="00056B46">
        <w:rPr>
          <w:rFonts w:asciiTheme="minorEastAsia" w:eastAsiaTheme="minorEastAsia" w:hAnsiTheme="minorEastAsia" w:hint="eastAsia"/>
          <w:sz w:val="24"/>
          <w:szCs w:val="24"/>
        </w:rPr>
        <w:t>纺织印染、制药、化肥、有色、电镀、皮革、食品等行业企业技术人员，</w:t>
      </w:r>
      <w:r w:rsidR="00161914" w:rsidRPr="00056B46">
        <w:rPr>
          <w:rFonts w:asciiTheme="minorEastAsia" w:eastAsiaTheme="minorEastAsia" w:hAnsiTheme="minorEastAsia" w:hint="eastAsia"/>
          <w:sz w:val="24"/>
          <w:szCs w:val="24"/>
        </w:rPr>
        <w:t>设计院所、</w:t>
      </w:r>
      <w:r w:rsidRPr="00056B46">
        <w:rPr>
          <w:rFonts w:asciiTheme="minorEastAsia" w:eastAsiaTheme="minorEastAsia" w:hAnsiTheme="minorEastAsia" w:hint="eastAsia"/>
          <w:sz w:val="24"/>
          <w:szCs w:val="24"/>
        </w:rPr>
        <w:t>水处理公司、工程公司的技术人员，以及水处理设备、材料、产品公司的技术人员等。</w:t>
      </w:r>
    </w:p>
    <w:p w:rsidR="004F449B" w:rsidRPr="00056B46" w:rsidRDefault="00FA7589" w:rsidP="004F449B">
      <w:pPr>
        <w:spacing w:after="50" w:line="30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056B46">
        <w:rPr>
          <w:rFonts w:asciiTheme="minorEastAsia" w:eastAsiaTheme="minorEastAsia" w:hAnsiTheme="minorEastAsia" w:hint="eastAsia"/>
          <w:b/>
          <w:sz w:val="24"/>
          <w:szCs w:val="24"/>
        </w:rPr>
        <w:t>一、会议组织结构</w:t>
      </w:r>
    </w:p>
    <w:p w:rsidR="004F449B" w:rsidRPr="00056B46" w:rsidRDefault="004F449B" w:rsidP="004F449B">
      <w:pPr>
        <w:pStyle w:val="6"/>
        <w:spacing w:before="0" w:after="50" w:line="300" w:lineRule="auto"/>
        <w:rPr>
          <w:rFonts w:asciiTheme="minorEastAsia" w:eastAsiaTheme="minorEastAsia" w:hAnsiTheme="minorEastAsia"/>
        </w:rPr>
      </w:pPr>
      <w:r w:rsidRPr="00056B46">
        <w:rPr>
          <w:rFonts w:asciiTheme="minorEastAsia" w:eastAsiaTheme="minorEastAsia" w:hAnsiTheme="minorEastAsia" w:hint="eastAsia"/>
        </w:rPr>
        <w:t>主办单位：</w:t>
      </w:r>
    </w:p>
    <w:p w:rsidR="00CA4C3C" w:rsidRPr="00056B46" w:rsidRDefault="00CA4C3C" w:rsidP="00CA4C3C">
      <w:pPr>
        <w:pStyle w:val="a3"/>
        <w:spacing w:before="0" w:beforeAutospacing="0" w:after="50" w:afterAutospacing="0" w:line="300" w:lineRule="auto"/>
        <w:rPr>
          <w:rFonts w:asciiTheme="minorEastAsia" w:eastAsiaTheme="minorEastAsia" w:hAnsiTheme="minorEastAsia"/>
          <w:szCs w:val="24"/>
        </w:rPr>
      </w:pPr>
      <w:r w:rsidRPr="00056B46">
        <w:rPr>
          <w:rFonts w:asciiTheme="minorEastAsia" w:eastAsiaTheme="minorEastAsia" w:hAnsiTheme="minorEastAsia" w:hint="eastAsia"/>
        </w:rPr>
        <w:t>上海市石油学会</w:t>
      </w:r>
    </w:p>
    <w:p w:rsidR="000718BE" w:rsidRPr="00056B46" w:rsidRDefault="000718BE" w:rsidP="000718BE">
      <w:pPr>
        <w:pStyle w:val="a3"/>
        <w:spacing w:before="0" w:beforeAutospacing="0" w:after="50" w:afterAutospacing="0" w:line="300" w:lineRule="auto"/>
        <w:rPr>
          <w:rFonts w:asciiTheme="minorEastAsia" w:eastAsiaTheme="minorEastAsia" w:hAnsiTheme="minorEastAsia"/>
          <w:szCs w:val="24"/>
        </w:rPr>
      </w:pPr>
      <w:r w:rsidRPr="00056B46">
        <w:rPr>
          <w:rFonts w:asciiTheme="minorEastAsia" w:eastAsiaTheme="minorEastAsia" w:hAnsiTheme="minorEastAsia" w:hint="eastAsia"/>
          <w:szCs w:val="24"/>
        </w:rPr>
        <w:t>第七届中国(上海)国际石油化工技术装备展览会组委会</w:t>
      </w:r>
    </w:p>
    <w:p w:rsidR="004F449B" w:rsidRPr="00056B46" w:rsidRDefault="004F449B" w:rsidP="004F449B">
      <w:pPr>
        <w:pStyle w:val="6"/>
        <w:spacing w:before="0" w:after="50" w:line="300" w:lineRule="auto"/>
        <w:rPr>
          <w:rFonts w:asciiTheme="minorEastAsia" w:eastAsiaTheme="minorEastAsia" w:hAnsiTheme="minorEastAsia"/>
        </w:rPr>
      </w:pPr>
      <w:r w:rsidRPr="00056B46">
        <w:rPr>
          <w:rFonts w:asciiTheme="minorEastAsia" w:eastAsiaTheme="minorEastAsia" w:hAnsiTheme="minorEastAsia" w:hint="eastAsia"/>
        </w:rPr>
        <w:t>支持单位：</w:t>
      </w:r>
    </w:p>
    <w:p w:rsidR="004F449B" w:rsidRPr="00056B46" w:rsidRDefault="004F449B" w:rsidP="004F449B">
      <w:pPr>
        <w:pStyle w:val="a3"/>
        <w:spacing w:before="0" w:beforeAutospacing="0" w:after="50" w:afterAutospacing="0" w:line="300" w:lineRule="auto"/>
        <w:rPr>
          <w:rFonts w:asciiTheme="minorEastAsia" w:eastAsiaTheme="minorEastAsia" w:hAnsiTheme="minorEastAsia"/>
          <w:szCs w:val="24"/>
        </w:rPr>
      </w:pPr>
      <w:r w:rsidRPr="00056B46">
        <w:rPr>
          <w:rFonts w:asciiTheme="minorEastAsia" w:eastAsiaTheme="minorEastAsia" w:hAnsiTheme="minorEastAsia" w:hint="eastAsia"/>
          <w:szCs w:val="24"/>
        </w:rPr>
        <w:t>中国化工学会</w:t>
      </w:r>
    </w:p>
    <w:p w:rsidR="00FA7589" w:rsidRPr="00056B46" w:rsidRDefault="00FA7589" w:rsidP="004F449B">
      <w:pPr>
        <w:pStyle w:val="a3"/>
        <w:spacing w:before="0" w:beforeAutospacing="0" w:after="50" w:afterAutospacing="0" w:line="300" w:lineRule="auto"/>
        <w:rPr>
          <w:rFonts w:asciiTheme="minorEastAsia" w:eastAsiaTheme="minorEastAsia" w:hAnsiTheme="minorEastAsia"/>
          <w:b/>
          <w:szCs w:val="24"/>
        </w:rPr>
      </w:pPr>
      <w:r w:rsidRPr="00056B46">
        <w:rPr>
          <w:rFonts w:asciiTheme="minorEastAsia" w:eastAsiaTheme="minorEastAsia" w:hAnsiTheme="minorEastAsia" w:hint="eastAsia"/>
          <w:b/>
          <w:szCs w:val="24"/>
        </w:rPr>
        <w:t>二、时间与地点：</w:t>
      </w:r>
    </w:p>
    <w:p w:rsidR="00CA4C3C" w:rsidRPr="00056B46" w:rsidRDefault="00FA7589" w:rsidP="00CA4C3C">
      <w:pPr>
        <w:pStyle w:val="a3"/>
        <w:spacing w:before="0" w:beforeAutospacing="0" w:after="50" w:afterAutospacing="0" w:line="300" w:lineRule="auto"/>
        <w:rPr>
          <w:rFonts w:asciiTheme="minorEastAsia" w:eastAsiaTheme="minorEastAsia" w:hAnsiTheme="minorEastAsia"/>
          <w:szCs w:val="24"/>
        </w:rPr>
      </w:pPr>
      <w:r w:rsidRPr="00056B46">
        <w:rPr>
          <w:rFonts w:asciiTheme="minorEastAsia" w:eastAsiaTheme="minorEastAsia" w:hAnsiTheme="minorEastAsia" w:hint="eastAsia"/>
          <w:b/>
          <w:bCs/>
          <w:szCs w:val="24"/>
        </w:rPr>
        <w:t>时间：</w:t>
      </w:r>
      <w:r w:rsidRPr="00056B46">
        <w:rPr>
          <w:rFonts w:asciiTheme="minorEastAsia" w:eastAsiaTheme="minorEastAsia" w:hAnsiTheme="minorEastAsia"/>
          <w:szCs w:val="24"/>
        </w:rPr>
        <w:t>201</w:t>
      </w:r>
      <w:r w:rsidRPr="00056B46">
        <w:rPr>
          <w:rFonts w:asciiTheme="minorEastAsia" w:eastAsiaTheme="minorEastAsia" w:hAnsiTheme="minorEastAsia" w:hint="eastAsia"/>
          <w:szCs w:val="24"/>
        </w:rPr>
        <w:t>6年</w:t>
      </w:r>
      <w:r w:rsidR="000718BE" w:rsidRPr="00056B46">
        <w:rPr>
          <w:rFonts w:asciiTheme="minorEastAsia" w:eastAsiaTheme="minorEastAsia" w:hAnsiTheme="minorEastAsia" w:hint="eastAsia"/>
          <w:szCs w:val="24"/>
        </w:rPr>
        <w:t>8</w:t>
      </w:r>
      <w:r w:rsidRPr="00056B46">
        <w:rPr>
          <w:rFonts w:asciiTheme="minorEastAsia" w:eastAsiaTheme="minorEastAsia" w:hAnsiTheme="minorEastAsia" w:hint="eastAsia"/>
          <w:szCs w:val="24"/>
        </w:rPr>
        <w:t>月</w:t>
      </w:r>
      <w:r w:rsidR="000718BE" w:rsidRPr="00056B46">
        <w:rPr>
          <w:rFonts w:asciiTheme="minorEastAsia" w:eastAsiaTheme="minorEastAsia" w:hAnsiTheme="minorEastAsia" w:hint="eastAsia"/>
          <w:szCs w:val="24"/>
        </w:rPr>
        <w:t>23</w:t>
      </w:r>
    </w:p>
    <w:p w:rsidR="00161914" w:rsidRPr="00056B46" w:rsidRDefault="00FA7589" w:rsidP="00CA4C3C">
      <w:pPr>
        <w:pStyle w:val="a3"/>
        <w:spacing w:before="0" w:beforeAutospacing="0" w:after="50" w:afterAutospacing="0" w:line="300" w:lineRule="auto"/>
        <w:rPr>
          <w:rFonts w:asciiTheme="minorEastAsia" w:eastAsiaTheme="minorEastAsia" w:hAnsiTheme="minorEastAsia"/>
          <w:szCs w:val="24"/>
        </w:rPr>
      </w:pPr>
      <w:r w:rsidRPr="00056B46">
        <w:rPr>
          <w:rFonts w:asciiTheme="minorEastAsia" w:eastAsiaTheme="minorEastAsia" w:hAnsiTheme="minorEastAsia" w:hint="eastAsia"/>
          <w:b/>
          <w:bCs/>
          <w:szCs w:val="24"/>
        </w:rPr>
        <w:t>地点：</w:t>
      </w:r>
      <w:r w:rsidR="000718BE" w:rsidRPr="00056B46">
        <w:rPr>
          <w:rFonts w:asciiTheme="minorEastAsia" w:eastAsiaTheme="minorEastAsia" w:hAnsiTheme="minorEastAsia" w:hint="eastAsia"/>
          <w:b/>
          <w:bCs/>
          <w:szCs w:val="24"/>
        </w:rPr>
        <w:t>上海新国际博览中心</w:t>
      </w:r>
      <w:r w:rsidR="00DB7A2D">
        <w:rPr>
          <w:rFonts w:asciiTheme="minorEastAsia" w:eastAsiaTheme="minorEastAsia" w:hAnsiTheme="minorEastAsia" w:hint="eastAsia"/>
          <w:b/>
          <w:bCs/>
          <w:szCs w:val="24"/>
        </w:rPr>
        <w:t xml:space="preserve"> </w:t>
      </w:r>
      <w:r w:rsidR="000718BE" w:rsidRPr="00DB7A2D">
        <w:rPr>
          <w:rFonts w:asciiTheme="minorEastAsia" w:eastAsiaTheme="minorEastAsia" w:hAnsiTheme="minorEastAsia"/>
          <w:b/>
          <w:szCs w:val="24"/>
        </w:rPr>
        <w:t xml:space="preserve"> </w:t>
      </w:r>
      <w:r w:rsidR="00DB7A2D" w:rsidRPr="00DB7A2D">
        <w:rPr>
          <w:rFonts w:asciiTheme="minorEastAsia" w:eastAsiaTheme="minorEastAsia" w:hAnsiTheme="minorEastAsia" w:hint="eastAsia"/>
          <w:b/>
          <w:szCs w:val="24"/>
        </w:rPr>
        <w:t>W1馆会议区</w:t>
      </w:r>
    </w:p>
    <w:p w:rsidR="004F449B" w:rsidRPr="00056B46" w:rsidRDefault="00FA7589" w:rsidP="00CD6D2F">
      <w:pPr>
        <w:pStyle w:val="a3"/>
        <w:spacing w:before="0" w:beforeAutospacing="0" w:after="50" w:afterAutospacing="0" w:line="300" w:lineRule="auto"/>
        <w:rPr>
          <w:rFonts w:asciiTheme="minorEastAsia" w:eastAsiaTheme="minorEastAsia" w:hAnsiTheme="minorEastAsia"/>
          <w:szCs w:val="24"/>
        </w:rPr>
      </w:pPr>
      <w:r w:rsidRPr="00056B46">
        <w:rPr>
          <w:rFonts w:asciiTheme="minorEastAsia" w:eastAsiaTheme="minorEastAsia" w:hAnsiTheme="minorEastAsia" w:hint="eastAsia"/>
          <w:b/>
          <w:szCs w:val="24"/>
        </w:rPr>
        <w:t>三、</w:t>
      </w:r>
      <w:r w:rsidR="004F449B" w:rsidRPr="00056B46">
        <w:rPr>
          <w:rFonts w:asciiTheme="minorEastAsia" w:eastAsiaTheme="minorEastAsia" w:hAnsiTheme="minorEastAsia"/>
          <w:b/>
        </w:rPr>
        <w:t>会议</w:t>
      </w:r>
      <w:r w:rsidRPr="00056B46">
        <w:rPr>
          <w:rFonts w:asciiTheme="minorEastAsia" w:eastAsiaTheme="minorEastAsia" w:hAnsiTheme="minorEastAsia" w:hint="eastAsia"/>
          <w:b/>
        </w:rPr>
        <w:t>研讨专题</w:t>
      </w:r>
      <w:r w:rsidR="004F449B" w:rsidRPr="00056B46">
        <w:rPr>
          <w:rFonts w:asciiTheme="minorEastAsia" w:eastAsiaTheme="minorEastAsia" w:hAnsiTheme="minorEastAsia" w:hint="eastAsia"/>
          <w:b/>
        </w:rPr>
        <w:t>：</w:t>
      </w:r>
    </w:p>
    <w:p w:rsidR="004F449B" w:rsidRPr="00056B46" w:rsidRDefault="004F449B" w:rsidP="004F449B">
      <w:pPr>
        <w:pStyle w:val="a3"/>
        <w:numPr>
          <w:ilvl w:val="1"/>
          <w:numId w:val="1"/>
        </w:numPr>
        <w:spacing w:before="0" w:beforeAutospacing="0" w:after="50" w:afterAutospacing="0" w:line="300" w:lineRule="auto"/>
        <w:rPr>
          <w:rFonts w:asciiTheme="minorEastAsia" w:eastAsiaTheme="minorEastAsia" w:hAnsiTheme="minorEastAsia"/>
        </w:rPr>
      </w:pPr>
      <w:r w:rsidRPr="00056B46">
        <w:rPr>
          <w:rFonts w:asciiTheme="minorEastAsia" w:eastAsiaTheme="minorEastAsia" w:hAnsiTheme="minorEastAsia"/>
        </w:rPr>
        <w:t>“十三五”工业废水资源化及产业政策走势；</w:t>
      </w:r>
    </w:p>
    <w:p w:rsidR="004F449B" w:rsidRPr="00056B46" w:rsidRDefault="004F449B" w:rsidP="004F449B">
      <w:pPr>
        <w:pStyle w:val="a3"/>
        <w:numPr>
          <w:ilvl w:val="1"/>
          <w:numId w:val="1"/>
        </w:numPr>
        <w:spacing w:before="0" w:beforeAutospacing="0" w:after="50" w:afterAutospacing="0" w:line="300" w:lineRule="auto"/>
        <w:rPr>
          <w:rFonts w:asciiTheme="minorEastAsia" w:eastAsiaTheme="minorEastAsia" w:hAnsiTheme="minorEastAsia"/>
          <w:color w:val="auto"/>
        </w:rPr>
      </w:pPr>
      <w:r w:rsidRPr="00056B46">
        <w:rPr>
          <w:rFonts w:asciiTheme="minorEastAsia" w:eastAsiaTheme="minorEastAsia" w:hAnsiTheme="minorEastAsia" w:hint="eastAsia"/>
          <w:color w:val="auto"/>
        </w:rPr>
        <w:t>零排放存在的问题和科学应对；</w:t>
      </w:r>
    </w:p>
    <w:p w:rsidR="004F449B" w:rsidRPr="00056B46" w:rsidRDefault="004F449B" w:rsidP="004F449B">
      <w:pPr>
        <w:pStyle w:val="a3"/>
        <w:numPr>
          <w:ilvl w:val="1"/>
          <w:numId w:val="1"/>
        </w:numPr>
        <w:spacing w:before="0" w:beforeAutospacing="0" w:after="50" w:afterAutospacing="0" w:line="300" w:lineRule="auto"/>
        <w:rPr>
          <w:rFonts w:asciiTheme="minorEastAsia" w:eastAsiaTheme="minorEastAsia" w:hAnsiTheme="minorEastAsia"/>
          <w:color w:val="auto"/>
        </w:rPr>
      </w:pPr>
      <w:r w:rsidRPr="00056B46">
        <w:rPr>
          <w:rFonts w:asciiTheme="minorEastAsia" w:eastAsiaTheme="minorEastAsia" w:hAnsiTheme="minorEastAsia" w:hint="eastAsia"/>
          <w:color w:val="auto"/>
        </w:rPr>
        <w:lastRenderedPageBreak/>
        <w:t>废水资源化、减量化技术探讨；</w:t>
      </w:r>
    </w:p>
    <w:p w:rsidR="004F449B" w:rsidRPr="00056B46" w:rsidRDefault="00774623" w:rsidP="004F449B">
      <w:pPr>
        <w:pStyle w:val="a3"/>
        <w:numPr>
          <w:ilvl w:val="1"/>
          <w:numId w:val="1"/>
        </w:numPr>
        <w:spacing w:before="0" w:beforeAutospacing="0" w:after="50" w:afterAutospacing="0" w:line="300" w:lineRule="auto"/>
        <w:rPr>
          <w:rFonts w:asciiTheme="minorEastAsia" w:eastAsiaTheme="minorEastAsia" w:hAnsiTheme="minorEastAsia"/>
          <w:color w:val="auto"/>
        </w:rPr>
      </w:pPr>
      <w:r w:rsidRPr="00056B46">
        <w:rPr>
          <w:rFonts w:asciiTheme="minorEastAsia" w:eastAsiaTheme="minorEastAsia" w:hAnsiTheme="minorEastAsia" w:hint="eastAsia"/>
          <w:color w:val="auto"/>
          <w:szCs w:val="24"/>
        </w:rPr>
        <w:t>油田采出水、化工、煤化工、电厂脱硫、焦化</w:t>
      </w:r>
      <w:r w:rsidR="004F449B" w:rsidRPr="00056B46">
        <w:rPr>
          <w:rFonts w:asciiTheme="minorEastAsia" w:eastAsiaTheme="minorEastAsia" w:hAnsiTheme="minorEastAsia" w:hint="eastAsia"/>
          <w:color w:val="auto"/>
          <w:szCs w:val="24"/>
        </w:rPr>
        <w:t>等废水零排放技术；</w:t>
      </w:r>
    </w:p>
    <w:p w:rsidR="004F449B" w:rsidRPr="00056B46" w:rsidRDefault="004F449B" w:rsidP="004F449B">
      <w:pPr>
        <w:pStyle w:val="a3"/>
        <w:numPr>
          <w:ilvl w:val="1"/>
          <w:numId w:val="1"/>
        </w:numPr>
        <w:spacing w:before="0" w:beforeAutospacing="0" w:after="50" w:afterAutospacing="0" w:line="300" w:lineRule="auto"/>
        <w:rPr>
          <w:rFonts w:asciiTheme="minorEastAsia" w:eastAsiaTheme="minorEastAsia" w:hAnsiTheme="minorEastAsia"/>
          <w:color w:val="auto"/>
        </w:rPr>
      </w:pPr>
      <w:r w:rsidRPr="00056B46">
        <w:rPr>
          <w:rFonts w:asciiTheme="minorEastAsia" w:eastAsiaTheme="minorEastAsia" w:hAnsiTheme="minorEastAsia" w:hint="eastAsia"/>
          <w:color w:val="auto"/>
        </w:rPr>
        <w:t>产业园区节水治污等技术；</w:t>
      </w:r>
    </w:p>
    <w:p w:rsidR="004F449B" w:rsidRPr="00056B46" w:rsidRDefault="004F449B" w:rsidP="004F449B">
      <w:pPr>
        <w:pStyle w:val="a3"/>
        <w:numPr>
          <w:ilvl w:val="1"/>
          <w:numId w:val="1"/>
        </w:numPr>
        <w:spacing w:before="0" w:beforeAutospacing="0" w:after="50" w:afterAutospacing="0" w:line="300" w:lineRule="auto"/>
        <w:rPr>
          <w:rFonts w:asciiTheme="minorEastAsia" w:eastAsiaTheme="minorEastAsia" w:hAnsiTheme="minorEastAsia"/>
          <w:color w:val="auto"/>
        </w:rPr>
      </w:pPr>
      <w:r w:rsidRPr="00056B46">
        <w:rPr>
          <w:rFonts w:asciiTheme="minorEastAsia" w:eastAsiaTheme="minorEastAsia" w:hAnsiTheme="minorEastAsia" w:hint="eastAsia"/>
          <w:color w:val="auto"/>
        </w:rPr>
        <w:t>水处理关键设备的优选探讨等；</w:t>
      </w:r>
    </w:p>
    <w:p w:rsidR="00FA7589" w:rsidRPr="00056B46" w:rsidRDefault="004F449B" w:rsidP="004F449B">
      <w:pPr>
        <w:pStyle w:val="a3"/>
        <w:numPr>
          <w:ilvl w:val="1"/>
          <w:numId w:val="1"/>
        </w:numPr>
        <w:spacing w:before="0" w:beforeAutospacing="0" w:after="50" w:afterAutospacing="0" w:line="300" w:lineRule="auto"/>
        <w:rPr>
          <w:rFonts w:asciiTheme="minorEastAsia" w:eastAsiaTheme="minorEastAsia" w:hAnsiTheme="minorEastAsia"/>
          <w:color w:val="auto"/>
        </w:rPr>
      </w:pPr>
      <w:r w:rsidRPr="00056B46">
        <w:rPr>
          <w:rFonts w:asciiTheme="minorEastAsia" w:eastAsiaTheme="minorEastAsia" w:hAnsiTheme="minorEastAsia" w:hint="eastAsia"/>
          <w:color w:val="auto"/>
        </w:rPr>
        <w:t>工业污泥的处理与处置。</w:t>
      </w:r>
    </w:p>
    <w:p w:rsidR="001E4DD1" w:rsidRDefault="00CC562F" w:rsidP="001E4DD1">
      <w:pPr>
        <w:pStyle w:val="a3"/>
        <w:spacing w:before="0" w:beforeAutospacing="0" w:after="50" w:afterAutospacing="0" w:line="300" w:lineRule="auto"/>
        <w:rPr>
          <w:rFonts w:asciiTheme="minorEastAsia" w:eastAsiaTheme="minorEastAsia" w:hAnsiTheme="minorEastAsia"/>
          <w:color w:val="auto"/>
        </w:rPr>
      </w:pPr>
      <w:r w:rsidRPr="00056B46">
        <w:rPr>
          <w:rFonts w:asciiTheme="minorEastAsia" w:eastAsiaTheme="minorEastAsia" w:hAnsiTheme="minorEastAsia" w:hint="eastAsia"/>
          <w:b/>
          <w:color w:val="auto"/>
        </w:rPr>
        <w:t>四、部分报告</w:t>
      </w:r>
      <w:r w:rsidR="00740DDF" w:rsidRPr="00056B46">
        <w:rPr>
          <w:rFonts w:asciiTheme="minorEastAsia" w:eastAsiaTheme="minorEastAsia" w:hAnsiTheme="minorEastAsia"/>
          <w:b/>
          <w:color w:val="auto"/>
        </w:rPr>
        <w:br/>
      </w:r>
      <w:r w:rsidR="001E4DD1" w:rsidRPr="001E4DD1">
        <w:rPr>
          <w:rFonts w:asciiTheme="minorEastAsia" w:eastAsiaTheme="minorEastAsia" w:hAnsiTheme="minorEastAsia" w:hint="eastAsia"/>
          <w:b/>
          <w:color w:val="auto"/>
        </w:rPr>
        <w:t>OLAD限氧生物降解脱氮技术应于用石化行业废水处理的展望</w:t>
      </w:r>
    </w:p>
    <w:p w:rsidR="001E4DD1" w:rsidRDefault="001E4DD1" w:rsidP="001E4DD1">
      <w:pPr>
        <w:pStyle w:val="a3"/>
        <w:spacing w:before="0" w:beforeAutospacing="0" w:after="50" w:afterAutospacing="0" w:line="300" w:lineRule="auto"/>
        <w:rPr>
          <w:rFonts w:asciiTheme="minorEastAsia" w:eastAsiaTheme="minorEastAsia" w:hAnsiTheme="minorEastAsia"/>
          <w:b/>
          <w:color w:val="auto"/>
        </w:rPr>
      </w:pPr>
      <w:r w:rsidRPr="00484DBC">
        <w:rPr>
          <w:rFonts w:asciiTheme="minorEastAsia" w:eastAsiaTheme="minorEastAsia" w:hAnsiTheme="minorEastAsia" w:hint="eastAsia"/>
          <w:color w:val="auto"/>
        </w:rPr>
        <w:t>蒯琳萍</w:t>
      </w:r>
      <w:r>
        <w:rPr>
          <w:rFonts w:asciiTheme="minorEastAsia" w:eastAsiaTheme="minorEastAsia" w:hAnsiTheme="minorEastAsia" w:hint="eastAsia"/>
          <w:color w:val="auto"/>
        </w:rPr>
        <w:t xml:space="preserve"> 教授，</w:t>
      </w:r>
      <w:r w:rsidRPr="00484DBC">
        <w:rPr>
          <w:rFonts w:asciiTheme="minorEastAsia" w:eastAsiaTheme="minorEastAsia" w:hAnsiTheme="minorEastAsia" w:hint="eastAsia"/>
          <w:color w:val="auto"/>
        </w:rPr>
        <w:t>上海交通大学</w:t>
      </w:r>
    </w:p>
    <w:p w:rsidR="00484DBC" w:rsidRDefault="00484DBC" w:rsidP="00056B46">
      <w:pPr>
        <w:pStyle w:val="a3"/>
        <w:spacing w:before="0" w:beforeAutospacing="0" w:after="50" w:afterAutospacing="0" w:line="300" w:lineRule="auto"/>
        <w:rPr>
          <w:rFonts w:asciiTheme="minorEastAsia" w:eastAsiaTheme="minorEastAsia" w:hAnsiTheme="minorEastAsia"/>
          <w:b/>
          <w:color w:val="auto"/>
        </w:rPr>
      </w:pPr>
      <w:r w:rsidRPr="00484DBC">
        <w:rPr>
          <w:rFonts w:asciiTheme="minorEastAsia" w:eastAsiaTheme="minorEastAsia" w:hAnsiTheme="minorEastAsia" w:hint="eastAsia"/>
          <w:b/>
          <w:color w:val="auto"/>
        </w:rPr>
        <w:t>石化行业废水排放提标改造适用技术与实践</w:t>
      </w:r>
    </w:p>
    <w:p w:rsidR="00484DBC" w:rsidRPr="00484DBC" w:rsidRDefault="00484DBC" w:rsidP="00056B46">
      <w:pPr>
        <w:pStyle w:val="a3"/>
        <w:spacing w:before="0" w:beforeAutospacing="0" w:after="50" w:afterAutospacing="0" w:line="300" w:lineRule="auto"/>
        <w:rPr>
          <w:rFonts w:asciiTheme="minorEastAsia" w:eastAsiaTheme="minorEastAsia" w:hAnsiTheme="minorEastAsia"/>
          <w:color w:val="auto"/>
        </w:rPr>
      </w:pPr>
      <w:r w:rsidRPr="00484DBC">
        <w:rPr>
          <w:rFonts w:asciiTheme="minorEastAsia" w:eastAsiaTheme="minorEastAsia" w:hAnsiTheme="minorEastAsia" w:hint="eastAsia"/>
          <w:color w:val="auto"/>
        </w:rPr>
        <w:t>赵伟</w:t>
      </w:r>
      <w:r>
        <w:rPr>
          <w:rFonts w:asciiTheme="minorEastAsia" w:eastAsiaTheme="minorEastAsia" w:hAnsiTheme="minorEastAsia" w:hint="eastAsia"/>
          <w:color w:val="auto"/>
        </w:rPr>
        <w:t>，副总工程师，</w:t>
      </w:r>
      <w:r w:rsidRPr="00484DBC">
        <w:rPr>
          <w:rFonts w:asciiTheme="minorEastAsia" w:eastAsiaTheme="minorEastAsia" w:hAnsiTheme="minorEastAsia" w:hint="eastAsia"/>
          <w:color w:val="auto"/>
        </w:rPr>
        <w:t>威立雅(中国)环境服务有限公司</w:t>
      </w:r>
    </w:p>
    <w:p w:rsidR="00484DBC" w:rsidRPr="00484DBC" w:rsidRDefault="00484DBC" w:rsidP="00056B46">
      <w:pPr>
        <w:pStyle w:val="a3"/>
        <w:spacing w:before="0" w:beforeAutospacing="0" w:after="50" w:afterAutospacing="0" w:line="300" w:lineRule="auto"/>
        <w:rPr>
          <w:rFonts w:asciiTheme="minorEastAsia" w:eastAsiaTheme="minorEastAsia" w:hAnsiTheme="minorEastAsia"/>
          <w:b/>
          <w:color w:val="auto"/>
        </w:rPr>
      </w:pPr>
      <w:r w:rsidRPr="00484DBC">
        <w:rPr>
          <w:rFonts w:asciiTheme="minorEastAsia" w:eastAsiaTheme="minorEastAsia" w:hAnsiTheme="minorEastAsia" w:hint="eastAsia"/>
          <w:b/>
          <w:color w:val="auto"/>
        </w:rPr>
        <w:t>超临界氧化处理化工园区危险废物</w:t>
      </w:r>
    </w:p>
    <w:p w:rsidR="001E4DD1" w:rsidRDefault="00484DBC" w:rsidP="001E4DD1">
      <w:pPr>
        <w:pStyle w:val="a3"/>
        <w:spacing w:before="0" w:beforeAutospacing="0" w:after="50" w:afterAutospacing="0" w:line="300" w:lineRule="auto"/>
        <w:rPr>
          <w:rFonts w:ascii="Helvetica" w:hAnsi="Helvetica"/>
          <w:sz w:val="21"/>
          <w:szCs w:val="21"/>
        </w:rPr>
      </w:pPr>
      <w:r w:rsidRPr="00484DBC">
        <w:rPr>
          <w:rFonts w:asciiTheme="minorEastAsia" w:eastAsiaTheme="minorEastAsia" w:hAnsiTheme="minorEastAsia" w:hint="eastAsia"/>
          <w:color w:val="auto"/>
        </w:rPr>
        <w:t>李超伟</w:t>
      </w:r>
      <w:r>
        <w:rPr>
          <w:rFonts w:asciiTheme="minorEastAsia" w:eastAsiaTheme="minorEastAsia" w:hAnsiTheme="minorEastAsia" w:hint="eastAsia"/>
          <w:color w:val="auto"/>
        </w:rPr>
        <w:t xml:space="preserve"> 总工程师，</w:t>
      </w:r>
      <w:r w:rsidRPr="00484DBC">
        <w:rPr>
          <w:rFonts w:asciiTheme="minorEastAsia" w:eastAsiaTheme="minorEastAsia" w:hAnsiTheme="minorEastAsia" w:hint="eastAsia"/>
          <w:color w:val="auto"/>
        </w:rPr>
        <w:t>南京新奥环保技术有限公司</w:t>
      </w:r>
      <w:r w:rsidR="00056B46">
        <w:rPr>
          <w:rFonts w:asciiTheme="minorEastAsia" w:eastAsiaTheme="minorEastAsia" w:hAnsiTheme="minorEastAsia"/>
          <w:color w:val="auto"/>
        </w:rPr>
        <w:br/>
      </w:r>
      <w:r w:rsidR="001E4DD1" w:rsidRPr="001E4DD1">
        <w:rPr>
          <w:rFonts w:asciiTheme="minorEastAsia" w:eastAsiaTheme="minorEastAsia" w:hAnsiTheme="minorEastAsia"/>
          <w:b/>
          <w:color w:val="auto"/>
        </w:rPr>
        <w:t>基于新技术手段的高难度废水处理运营服务</w:t>
      </w:r>
    </w:p>
    <w:p w:rsidR="001E4DD1" w:rsidRPr="001E4DD1" w:rsidRDefault="006577DE" w:rsidP="001E4DD1">
      <w:pPr>
        <w:pStyle w:val="a3"/>
        <w:spacing w:before="0" w:beforeAutospacing="0" w:after="50" w:afterAutospacing="0" w:line="300" w:lineRule="auto"/>
        <w:rPr>
          <w:rFonts w:asciiTheme="minorEastAsia" w:eastAsiaTheme="minorEastAsia" w:hAnsiTheme="minorEastAsia"/>
          <w:color w:val="auto"/>
        </w:rPr>
      </w:pPr>
      <w:r w:rsidRPr="006577DE">
        <w:rPr>
          <w:rFonts w:asciiTheme="minorEastAsia" w:eastAsiaTheme="minorEastAsia" w:hAnsiTheme="minorEastAsia" w:hint="eastAsia"/>
          <w:color w:val="auto"/>
        </w:rPr>
        <w:t>吴洁</w:t>
      </w:r>
      <w:r>
        <w:rPr>
          <w:rFonts w:asciiTheme="minorEastAsia" w:eastAsiaTheme="minorEastAsia" w:hAnsiTheme="minorEastAsia" w:hint="eastAsia"/>
          <w:color w:val="auto"/>
        </w:rPr>
        <w:t xml:space="preserve"> </w:t>
      </w:r>
      <w:r w:rsidRPr="001E4DD1">
        <w:rPr>
          <w:rFonts w:asciiTheme="minorEastAsia" w:eastAsiaTheme="minorEastAsia" w:hAnsiTheme="minorEastAsia" w:hint="eastAsia"/>
          <w:color w:val="auto"/>
        </w:rPr>
        <w:t>总经理</w:t>
      </w:r>
      <w:r>
        <w:rPr>
          <w:rFonts w:asciiTheme="minorEastAsia" w:eastAsiaTheme="minorEastAsia" w:hAnsiTheme="minorEastAsia" w:hint="eastAsia"/>
          <w:color w:val="auto"/>
        </w:rPr>
        <w:t xml:space="preserve"> </w:t>
      </w:r>
      <w:r w:rsidR="001E4DD1" w:rsidRPr="001E4DD1">
        <w:rPr>
          <w:rFonts w:asciiTheme="minorEastAsia" w:eastAsiaTheme="minorEastAsia" w:hAnsiTheme="minorEastAsia" w:hint="eastAsia"/>
          <w:color w:val="auto"/>
        </w:rPr>
        <w:t xml:space="preserve">南京德磊科技有限公司 </w:t>
      </w:r>
    </w:p>
    <w:p w:rsidR="001057C2" w:rsidRPr="00056B46" w:rsidRDefault="00CC562F" w:rsidP="001057C2">
      <w:pPr>
        <w:pStyle w:val="a3"/>
        <w:spacing w:before="0" w:beforeAutospacing="0" w:after="50" w:afterAutospacing="0" w:line="300" w:lineRule="auto"/>
        <w:rPr>
          <w:rFonts w:asciiTheme="minorEastAsia" w:eastAsiaTheme="minorEastAsia" w:hAnsiTheme="minorEastAsia"/>
          <w:color w:val="000000" w:themeColor="text1"/>
        </w:rPr>
      </w:pPr>
      <w:r w:rsidRPr="00056B46">
        <w:rPr>
          <w:rFonts w:asciiTheme="minorEastAsia" w:eastAsiaTheme="minorEastAsia" w:hAnsiTheme="minorEastAsia" w:hint="eastAsia"/>
          <w:b/>
          <w:color w:val="000000" w:themeColor="text1"/>
        </w:rPr>
        <w:t>低运行成本的脱硫废水零排放工艺研究</w:t>
      </w:r>
      <w:r w:rsidR="000718BE" w:rsidRPr="00056B46">
        <w:rPr>
          <w:rFonts w:asciiTheme="minorEastAsia" w:eastAsiaTheme="minorEastAsia" w:hAnsiTheme="minorEastAsia"/>
          <w:b/>
          <w:color w:val="000000" w:themeColor="text1"/>
        </w:rPr>
        <w:br/>
      </w:r>
      <w:r w:rsidRPr="00056B46">
        <w:rPr>
          <w:rFonts w:asciiTheme="minorEastAsia" w:eastAsiaTheme="minorEastAsia" w:hAnsiTheme="minorEastAsia" w:hint="eastAsia"/>
          <w:color w:val="000000" w:themeColor="text1"/>
        </w:rPr>
        <w:t>季献华，副总经理，江苏京源环保股份有限公司</w:t>
      </w:r>
    </w:p>
    <w:p w:rsidR="001057C2" w:rsidRPr="00056B46" w:rsidRDefault="001057C2" w:rsidP="00740DDF">
      <w:pPr>
        <w:pStyle w:val="a3"/>
        <w:spacing w:before="0" w:beforeAutospacing="0" w:after="50" w:afterAutospacing="0" w:line="300" w:lineRule="auto"/>
        <w:rPr>
          <w:rFonts w:asciiTheme="minorEastAsia" w:eastAsiaTheme="minorEastAsia" w:hAnsiTheme="minorEastAsia"/>
          <w:color w:val="000000" w:themeColor="text1"/>
        </w:rPr>
      </w:pPr>
      <w:r w:rsidRPr="00056B46">
        <w:rPr>
          <w:rFonts w:asciiTheme="minorEastAsia" w:eastAsiaTheme="minorEastAsia" w:hAnsiTheme="minorEastAsia" w:hint="eastAsia"/>
          <w:b/>
          <w:color w:val="000000" w:themeColor="text1"/>
        </w:rPr>
        <w:t>石油化工废水可处理性评估方案</w:t>
      </w:r>
    </w:p>
    <w:p w:rsidR="001057C2" w:rsidRPr="00056B46" w:rsidRDefault="001057C2" w:rsidP="001057C2">
      <w:pPr>
        <w:pStyle w:val="a3"/>
        <w:spacing w:before="0" w:beforeAutospacing="0" w:after="50" w:afterAutospacing="0" w:line="300" w:lineRule="auto"/>
        <w:rPr>
          <w:rFonts w:asciiTheme="minorEastAsia" w:eastAsiaTheme="minorEastAsia" w:hAnsiTheme="minorEastAsia"/>
          <w:color w:val="000000" w:themeColor="text1"/>
        </w:rPr>
      </w:pPr>
      <w:r w:rsidRPr="00056B46">
        <w:rPr>
          <w:rFonts w:asciiTheme="minorEastAsia" w:eastAsiaTheme="minorEastAsia" w:hAnsiTheme="minorEastAsia" w:hint="eastAsia"/>
          <w:color w:val="000000" w:themeColor="text1"/>
        </w:rPr>
        <w:t>中法水务投资有限公司周珉  副主任</w:t>
      </w:r>
      <w:r w:rsidRPr="00056B46">
        <w:rPr>
          <w:rFonts w:asciiTheme="minorEastAsia" w:eastAsiaTheme="minorEastAsia" w:hAnsiTheme="minorEastAsia"/>
          <w:color w:val="000000" w:themeColor="text1"/>
        </w:rPr>
        <w:br/>
      </w:r>
      <w:r w:rsidRPr="00056B46">
        <w:rPr>
          <w:rFonts w:asciiTheme="minorEastAsia" w:eastAsiaTheme="minorEastAsia" w:hAnsiTheme="minorEastAsia" w:hint="eastAsia"/>
          <w:b/>
          <w:color w:val="000000" w:themeColor="text1"/>
        </w:rPr>
        <w:t>石化废水处理资源化</w:t>
      </w:r>
      <w:r w:rsidRPr="00056B46">
        <w:rPr>
          <w:rFonts w:asciiTheme="minorEastAsia" w:eastAsiaTheme="minorEastAsia" w:hAnsiTheme="minorEastAsia" w:hint="eastAsia"/>
          <w:color w:val="000000" w:themeColor="text1"/>
        </w:rPr>
        <w:t>-</w:t>
      </w:r>
      <w:r w:rsidRPr="00056B46">
        <w:rPr>
          <w:rFonts w:asciiTheme="minorEastAsia" w:eastAsiaTheme="minorEastAsia" w:hAnsiTheme="minorEastAsia"/>
          <w:color w:val="000000" w:themeColor="text1"/>
        </w:rPr>
        <w:br/>
      </w:r>
      <w:r w:rsidRPr="00056B46">
        <w:rPr>
          <w:rFonts w:asciiTheme="minorEastAsia" w:eastAsiaTheme="minorEastAsia" w:hAnsiTheme="minorEastAsia" w:hint="eastAsia"/>
          <w:color w:val="000000" w:themeColor="text1"/>
        </w:rPr>
        <w:t>南京中电环保股份有限公司袁劲梅  总工</w:t>
      </w:r>
    </w:p>
    <w:p w:rsidR="00FA7589" w:rsidRPr="00056B46" w:rsidRDefault="00CC562F" w:rsidP="00FA7589">
      <w:pPr>
        <w:widowControl/>
        <w:spacing w:after="50" w:line="300" w:lineRule="auto"/>
        <w:rPr>
          <w:rFonts w:asciiTheme="minorEastAsia" w:eastAsiaTheme="minorEastAsia" w:hAnsiTheme="minorEastAsia" w:cs="宋体"/>
          <w:b/>
          <w:color w:val="000000"/>
          <w:kern w:val="0"/>
          <w:sz w:val="24"/>
          <w:szCs w:val="24"/>
        </w:rPr>
      </w:pPr>
      <w:r w:rsidRPr="00056B46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六</w:t>
      </w:r>
      <w:r w:rsidR="00FA7589" w:rsidRPr="00056B46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、会议注册：</w:t>
      </w:r>
    </w:p>
    <w:p w:rsidR="00FA7589" w:rsidRPr="00056B46" w:rsidRDefault="00FA7589" w:rsidP="00917122">
      <w:pPr>
        <w:widowControl/>
        <w:spacing w:after="50" w:line="30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056B46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1．</w:t>
      </w:r>
      <w:r w:rsidR="009068DA" w:rsidRPr="00056B46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免费参会，需提前报名。</w:t>
      </w:r>
      <w:r w:rsidR="009068DA" w:rsidRPr="00056B46"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 xml:space="preserve"> </w:t>
      </w:r>
    </w:p>
    <w:p w:rsidR="00EA7953" w:rsidRDefault="00892032" w:rsidP="006577DE">
      <w:pPr>
        <w:widowControl/>
        <w:spacing w:afterLines="100" w:line="300" w:lineRule="auto"/>
        <w:rPr>
          <w:rFonts w:ascii="仿宋" w:eastAsia="仿宋" w:hAnsi="仿宋"/>
          <w:b/>
          <w:sz w:val="24"/>
          <w:szCs w:val="24"/>
        </w:rPr>
      </w:pPr>
      <w:bookmarkStart w:id="0" w:name="OLE_LINK3"/>
      <w:r>
        <w:rPr>
          <w:rFonts w:asciiTheme="minorEastAsia" w:eastAsiaTheme="minorEastAsia" w:hAnsiTheme="minorEastAsia" w:hint="eastAsia"/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3084830</wp:posOffset>
            </wp:positionH>
            <wp:positionV relativeFrom="paragraph">
              <wp:posOffset>644525</wp:posOffset>
            </wp:positionV>
            <wp:extent cx="1485900" cy="1468120"/>
            <wp:effectExtent l="304800" t="285750" r="285750" b="265430"/>
            <wp:wrapNone/>
            <wp:docPr id="9" name="图片 2" descr="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章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932038">
                      <a:off x="0" y="0"/>
                      <a:ext cx="1485900" cy="146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7589" w:rsidRPr="00056B46">
        <w:rPr>
          <w:rFonts w:asciiTheme="minorEastAsia" w:eastAsiaTheme="minorEastAsia" w:hAnsiTheme="minorEastAsia" w:hint="eastAsia"/>
          <w:b/>
        </w:rPr>
        <w:t>组委会</w:t>
      </w:r>
      <w:r w:rsidR="004F449B" w:rsidRPr="00056B46">
        <w:rPr>
          <w:rFonts w:asciiTheme="minorEastAsia" w:eastAsiaTheme="minorEastAsia" w:hAnsiTheme="minorEastAsia" w:hint="eastAsia"/>
          <w:b/>
        </w:rPr>
        <w:t>联系方式</w:t>
      </w:r>
      <w:r w:rsidR="00917122" w:rsidRPr="00056B46">
        <w:rPr>
          <w:rFonts w:asciiTheme="minorEastAsia" w:eastAsiaTheme="minorEastAsia" w:hAnsiTheme="minorEastAsia"/>
          <w:b/>
        </w:rPr>
        <w:br/>
      </w:r>
      <w:r w:rsidR="00FA7589" w:rsidRPr="00056B46">
        <w:rPr>
          <w:rFonts w:asciiTheme="minorEastAsia" w:eastAsiaTheme="minorEastAsia" w:hAnsiTheme="minorEastAsia" w:hint="eastAsia"/>
          <w:sz w:val="24"/>
          <w:szCs w:val="24"/>
        </w:rPr>
        <w:t>地   址：</w:t>
      </w:r>
      <w:r w:rsidR="00E637D7" w:rsidRPr="00056B46">
        <w:rPr>
          <w:rFonts w:asciiTheme="minorEastAsia" w:eastAsiaTheme="minorEastAsia" w:hAnsiTheme="minorEastAsia" w:hint="eastAsia"/>
          <w:sz w:val="24"/>
          <w:szCs w:val="24"/>
        </w:rPr>
        <w:t xml:space="preserve">北京市朝阳区北苑路170号凯旋城E座8层 </w:t>
      </w:r>
      <w:r w:rsidR="00161914" w:rsidRPr="00056B46">
        <w:rPr>
          <w:rFonts w:asciiTheme="minorEastAsia" w:eastAsiaTheme="minorEastAsia" w:hAnsiTheme="minorEastAsia" w:hint="eastAsia"/>
          <w:sz w:val="24"/>
          <w:szCs w:val="24"/>
        </w:rPr>
        <w:t>(</w:t>
      </w:r>
      <w:r w:rsidR="00E637D7" w:rsidRPr="00056B46">
        <w:rPr>
          <w:rFonts w:asciiTheme="minorEastAsia" w:eastAsiaTheme="minorEastAsia" w:hAnsiTheme="minorEastAsia" w:hint="eastAsia"/>
          <w:sz w:val="24"/>
          <w:szCs w:val="24"/>
        </w:rPr>
        <w:t>100101</w:t>
      </w:r>
      <w:r w:rsidR="00161914" w:rsidRPr="00056B46">
        <w:rPr>
          <w:rFonts w:asciiTheme="minorEastAsia" w:eastAsiaTheme="minorEastAsia" w:hAnsiTheme="minorEastAsia" w:hint="eastAsia"/>
          <w:sz w:val="24"/>
          <w:szCs w:val="24"/>
        </w:rPr>
        <w:t>)</w:t>
      </w:r>
      <w:r w:rsidR="00917122" w:rsidRPr="00056B46">
        <w:rPr>
          <w:rFonts w:asciiTheme="minorEastAsia" w:eastAsiaTheme="minorEastAsia" w:hAnsiTheme="minorEastAsia"/>
          <w:sz w:val="24"/>
          <w:szCs w:val="24"/>
        </w:rPr>
        <w:br/>
      </w:r>
      <w:r w:rsidR="004F449B" w:rsidRPr="00056B46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联系人：</w:t>
      </w:r>
      <w:r w:rsidR="00E637D7" w:rsidRPr="00056B46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李云燕</w:t>
      </w:r>
      <w:r w:rsidR="00CC562F" w:rsidRPr="00056B46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</w:t>
      </w:r>
      <w:r w:rsidR="00E637D7" w:rsidRPr="00056B46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13691223860</w:t>
      </w:r>
      <w:bookmarkEnd w:id="0"/>
      <w:r w:rsidR="001D32A3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010-58236591</w:t>
      </w:r>
      <w:r w:rsidR="00917122" w:rsidRPr="00056B46"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br/>
      </w:r>
      <w:r w:rsidR="000C3560" w:rsidRPr="00056B46">
        <w:rPr>
          <w:rFonts w:asciiTheme="minorEastAsia" w:eastAsiaTheme="minorEastAsia" w:hAnsiTheme="minorEastAsia" w:hint="eastAsia"/>
          <w:sz w:val="24"/>
          <w:szCs w:val="24"/>
        </w:rPr>
        <w:t xml:space="preserve">Email:  </w:t>
      </w:r>
      <w:r w:rsidR="00E637D7" w:rsidRPr="00056B46">
        <w:rPr>
          <w:rFonts w:asciiTheme="minorEastAsia" w:eastAsiaTheme="minorEastAsia" w:hAnsiTheme="minorEastAsia" w:hint="eastAsia"/>
          <w:sz w:val="24"/>
          <w:szCs w:val="24"/>
        </w:rPr>
        <w:t>zhihui_8848@163.com</w:t>
      </w:r>
      <w:r w:rsidR="00D974B3" w:rsidRPr="00056B46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  <w:lang w:val="it-IT"/>
        </w:rPr>
        <w:t xml:space="preserve">  </w:t>
      </w:r>
      <w:r w:rsidR="00D974B3">
        <w:rPr>
          <w:rFonts w:ascii="仿宋" w:eastAsia="仿宋" w:hAnsi="仿宋" w:hint="eastAsia"/>
          <w:color w:val="000000"/>
          <w:kern w:val="0"/>
          <w:sz w:val="24"/>
          <w:szCs w:val="24"/>
          <w:lang w:val="it-IT"/>
        </w:rPr>
        <w:t xml:space="preserve">  </w:t>
      </w:r>
    </w:p>
    <w:p w:rsidR="00161914" w:rsidRDefault="001B6DD3" w:rsidP="00917122">
      <w:pPr>
        <w:spacing w:after="50" w:line="300" w:lineRule="auto"/>
        <w:ind w:right="480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4849495</wp:posOffset>
            </wp:positionH>
            <wp:positionV relativeFrom="paragraph">
              <wp:posOffset>8406765</wp:posOffset>
            </wp:positionV>
            <wp:extent cx="1485900" cy="1468120"/>
            <wp:effectExtent l="304800" t="285750" r="285750" b="265430"/>
            <wp:wrapNone/>
            <wp:docPr id="8" name="图片 8" descr="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章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932038">
                      <a:off x="0" y="0"/>
                      <a:ext cx="1485900" cy="146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449B" w:rsidRPr="00E30DD9">
        <w:rPr>
          <w:rFonts w:ascii="仿宋" w:eastAsia="仿宋" w:hAnsi="仿宋" w:hint="eastAsia"/>
          <w:b/>
          <w:sz w:val="24"/>
          <w:szCs w:val="24"/>
        </w:rPr>
        <w:t xml:space="preserve">                  </w:t>
      </w:r>
      <w:r>
        <w:rPr>
          <w:rFonts w:ascii="仿宋" w:eastAsia="仿宋" w:hAnsi="仿宋" w:hint="eastAsia"/>
          <w:b/>
          <w:sz w:val="24"/>
          <w:szCs w:val="24"/>
        </w:rPr>
        <w:t xml:space="preserve">          </w:t>
      </w:r>
      <w:r w:rsidRPr="000718BE">
        <w:rPr>
          <w:rFonts w:ascii="仿宋" w:eastAsia="仿宋" w:hAnsi="仿宋" w:hint="eastAsia"/>
          <w:sz w:val="24"/>
          <w:szCs w:val="24"/>
        </w:rPr>
        <w:t>中国(上海)</w:t>
      </w:r>
      <w:r>
        <w:rPr>
          <w:rFonts w:ascii="仿宋" w:eastAsia="仿宋" w:hAnsi="仿宋" w:hint="eastAsia"/>
          <w:sz w:val="24"/>
          <w:szCs w:val="24"/>
        </w:rPr>
        <w:t>国际石油化工技术装备展览会组委会</w:t>
      </w:r>
    </w:p>
    <w:p w:rsidR="00430076" w:rsidRDefault="00FA7589" w:rsidP="00421DF3">
      <w:pPr>
        <w:spacing w:after="50" w:line="300" w:lineRule="auto"/>
        <w:ind w:leftChars="400" w:left="840" w:right="480" w:firstLineChars="150" w:firstLine="361"/>
        <w:rPr>
          <w:rFonts w:ascii="仿宋" w:eastAsia="仿宋" w:hAnsi="仿宋"/>
          <w:b/>
          <w:sz w:val="24"/>
          <w:szCs w:val="24"/>
        </w:rPr>
      </w:pPr>
      <w:r w:rsidRPr="00E30DD9">
        <w:rPr>
          <w:rFonts w:ascii="仿宋" w:eastAsia="仿宋" w:hAnsi="仿宋" w:hint="eastAsia"/>
          <w:b/>
          <w:sz w:val="24"/>
          <w:szCs w:val="24"/>
        </w:rPr>
        <w:t xml:space="preserve">    </w:t>
      </w:r>
      <w:r w:rsidR="00161914">
        <w:rPr>
          <w:rFonts w:ascii="仿宋" w:eastAsia="仿宋" w:hAnsi="仿宋" w:hint="eastAsia"/>
          <w:b/>
          <w:sz w:val="24"/>
          <w:szCs w:val="24"/>
        </w:rPr>
        <w:t xml:space="preserve">                             </w:t>
      </w:r>
      <w:r w:rsidR="001B6DD3">
        <w:rPr>
          <w:rFonts w:ascii="仿宋" w:eastAsia="仿宋" w:hAnsi="仿宋" w:hint="eastAsia"/>
          <w:b/>
          <w:sz w:val="24"/>
          <w:szCs w:val="24"/>
        </w:rPr>
        <w:t xml:space="preserve">  </w:t>
      </w:r>
      <w:r w:rsidR="000E7D44">
        <w:rPr>
          <w:rFonts w:ascii="仿宋" w:eastAsia="仿宋" w:hAnsi="仿宋" w:hint="eastAsia"/>
          <w:b/>
          <w:sz w:val="24"/>
          <w:szCs w:val="24"/>
        </w:rPr>
        <w:t xml:space="preserve"> </w:t>
      </w:r>
      <w:r w:rsidR="001B6DD3">
        <w:rPr>
          <w:rFonts w:ascii="仿宋" w:eastAsia="仿宋" w:hAnsi="仿宋" w:hint="eastAsia"/>
          <w:b/>
          <w:sz w:val="24"/>
          <w:szCs w:val="24"/>
        </w:rPr>
        <w:t xml:space="preserve"> 2016/6</w:t>
      </w:r>
      <w:r w:rsidRPr="00E30DD9">
        <w:rPr>
          <w:rFonts w:ascii="仿宋" w:eastAsia="仿宋" w:hAnsi="仿宋" w:hint="eastAsia"/>
          <w:b/>
          <w:sz w:val="24"/>
          <w:szCs w:val="24"/>
        </w:rPr>
        <w:t>/</w:t>
      </w:r>
      <w:r w:rsidR="001B6DD3">
        <w:rPr>
          <w:rFonts w:ascii="仿宋" w:eastAsia="仿宋" w:hAnsi="仿宋" w:hint="eastAsia"/>
          <w:b/>
          <w:sz w:val="24"/>
          <w:szCs w:val="24"/>
        </w:rPr>
        <w:t>1</w:t>
      </w:r>
    </w:p>
    <w:p w:rsidR="00D22330" w:rsidRDefault="00D22330" w:rsidP="00B72359">
      <w:pPr>
        <w:ind w:firstLineChars="298" w:firstLine="1137"/>
        <w:rPr>
          <w:rFonts w:ascii="Arial" w:cs="Arial"/>
          <w:b/>
          <w:color w:val="002060"/>
          <w:sz w:val="38"/>
          <w:szCs w:val="38"/>
        </w:rPr>
      </w:pPr>
    </w:p>
    <w:p w:rsidR="00D22330" w:rsidRDefault="00D22330" w:rsidP="00B72359">
      <w:pPr>
        <w:ind w:firstLineChars="298" w:firstLine="1137"/>
        <w:rPr>
          <w:rFonts w:ascii="Arial" w:cs="Arial"/>
          <w:b/>
          <w:color w:val="002060"/>
          <w:sz w:val="38"/>
          <w:szCs w:val="38"/>
        </w:rPr>
      </w:pPr>
    </w:p>
    <w:p w:rsidR="003F693E" w:rsidRPr="00B72359" w:rsidRDefault="003F693E" w:rsidP="00B72359">
      <w:pPr>
        <w:ind w:firstLineChars="298" w:firstLine="1137"/>
        <w:rPr>
          <w:rFonts w:ascii="Arial" w:cs="Arial"/>
          <w:b/>
          <w:color w:val="000000" w:themeColor="text1"/>
          <w:sz w:val="38"/>
          <w:szCs w:val="38"/>
        </w:rPr>
      </w:pPr>
      <w:r w:rsidRPr="00BB0BA3">
        <w:rPr>
          <w:rFonts w:ascii="Arial" w:cs="Arial" w:hint="eastAsia"/>
          <w:b/>
          <w:color w:val="002060"/>
          <w:sz w:val="38"/>
          <w:szCs w:val="38"/>
        </w:rPr>
        <w:lastRenderedPageBreak/>
        <w:t>2</w:t>
      </w:r>
      <w:r w:rsidRPr="00B72359">
        <w:rPr>
          <w:rFonts w:ascii="Arial" w:cs="Arial" w:hint="eastAsia"/>
          <w:b/>
          <w:color w:val="000000" w:themeColor="text1"/>
          <w:sz w:val="38"/>
          <w:szCs w:val="38"/>
        </w:rPr>
        <w:t>016</w:t>
      </w:r>
      <w:r w:rsidRPr="00B72359">
        <w:rPr>
          <w:rFonts w:ascii="Arial" w:cs="Arial" w:hint="eastAsia"/>
          <w:b/>
          <w:color w:val="000000" w:themeColor="text1"/>
          <w:sz w:val="38"/>
          <w:szCs w:val="38"/>
        </w:rPr>
        <w:t>年石油化工污水处理技术与装备论坛</w:t>
      </w:r>
    </w:p>
    <w:p w:rsidR="003F693E" w:rsidRPr="00FC1A6E" w:rsidRDefault="003F693E" w:rsidP="003F693E">
      <w:pPr>
        <w:rPr>
          <w:rFonts w:ascii="Arial" w:hAnsi="Arial" w:cs="Arial"/>
          <w:b/>
          <w:color w:val="002060"/>
          <w:sz w:val="38"/>
          <w:szCs w:val="38"/>
        </w:rPr>
      </w:pPr>
      <w:r w:rsidRPr="00B72359">
        <w:rPr>
          <w:rFonts w:ascii="宋体" w:hAnsi="宋体" w:cs="Arial"/>
          <w:color w:val="000000" w:themeColor="text1"/>
          <w:szCs w:val="21"/>
        </w:rPr>
        <w:t xml:space="preserve">                       </w:t>
      </w:r>
      <w:r w:rsidRPr="00B72359">
        <w:rPr>
          <w:rFonts w:ascii="宋体" w:hAnsi="宋体" w:cs="Arial" w:hint="eastAsia"/>
          <w:color w:val="000000" w:themeColor="text1"/>
          <w:szCs w:val="21"/>
        </w:rPr>
        <w:t xml:space="preserve">       </w:t>
      </w:r>
      <w:r w:rsidRPr="00B72359">
        <w:rPr>
          <w:rFonts w:ascii="宋体" w:hAnsi="宋体" w:cs="Arial"/>
          <w:color w:val="000000" w:themeColor="text1"/>
          <w:szCs w:val="21"/>
        </w:rPr>
        <w:t xml:space="preserve"> </w:t>
      </w:r>
      <w:r w:rsidRPr="00B72359">
        <w:rPr>
          <w:rFonts w:ascii="Arial" w:cs="Arial" w:hint="eastAsia"/>
          <w:b/>
          <w:color w:val="000000" w:themeColor="text1"/>
          <w:sz w:val="38"/>
          <w:szCs w:val="38"/>
        </w:rPr>
        <w:t>参</w:t>
      </w:r>
      <w:r w:rsidRPr="00B72359">
        <w:rPr>
          <w:rFonts w:ascii="Arial" w:cs="Arial"/>
          <w:b/>
          <w:color w:val="000000" w:themeColor="text1"/>
          <w:sz w:val="38"/>
          <w:szCs w:val="38"/>
        </w:rPr>
        <w:t xml:space="preserve"> </w:t>
      </w:r>
      <w:r w:rsidRPr="00B72359">
        <w:rPr>
          <w:rFonts w:ascii="Arial" w:cs="Arial" w:hint="eastAsia"/>
          <w:b/>
          <w:color w:val="000000" w:themeColor="text1"/>
          <w:sz w:val="38"/>
          <w:szCs w:val="38"/>
        </w:rPr>
        <w:t>会</w:t>
      </w:r>
      <w:r w:rsidRPr="00B72359">
        <w:rPr>
          <w:rFonts w:ascii="Arial" w:cs="Arial"/>
          <w:b/>
          <w:color w:val="000000" w:themeColor="text1"/>
          <w:sz w:val="38"/>
          <w:szCs w:val="38"/>
        </w:rPr>
        <w:t xml:space="preserve"> </w:t>
      </w:r>
      <w:r w:rsidRPr="00B72359">
        <w:rPr>
          <w:rFonts w:ascii="Arial" w:cs="Arial" w:hint="eastAsia"/>
          <w:b/>
          <w:color w:val="000000" w:themeColor="text1"/>
          <w:sz w:val="38"/>
          <w:szCs w:val="38"/>
        </w:rPr>
        <w:t>注</w:t>
      </w:r>
      <w:r w:rsidRPr="00B72359">
        <w:rPr>
          <w:rFonts w:ascii="Arial" w:cs="Arial"/>
          <w:b/>
          <w:color w:val="000000" w:themeColor="text1"/>
          <w:sz w:val="38"/>
          <w:szCs w:val="38"/>
        </w:rPr>
        <w:t xml:space="preserve"> </w:t>
      </w:r>
      <w:r w:rsidRPr="00B72359">
        <w:rPr>
          <w:rFonts w:ascii="Arial" w:cs="Arial" w:hint="eastAsia"/>
          <w:b/>
          <w:color w:val="000000" w:themeColor="text1"/>
          <w:sz w:val="38"/>
          <w:szCs w:val="38"/>
        </w:rPr>
        <w:t>册</w:t>
      </w:r>
      <w:r w:rsidRPr="00B72359">
        <w:rPr>
          <w:rFonts w:ascii="Arial" w:cs="Arial"/>
          <w:b/>
          <w:color w:val="000000" w:themeColor="text1"/>
          <w:sz w:val="38"/>
          <w:szCs w:val="38"/>
        </w:rPr>
        <w:t xml:space="preserve"> </w:t>
      </w:r>
      <w:r w:rsidRPr="00B72359">
        <w:rPr>
          <w:rFonts w:ascii="Arial" w:cs="Arial" w:hint="eastAsia"/>
          <w:b/>
          <w:color w:val="000000" w:themeColor="text1"/>
          <w:sz w:val="38"/>
          <w:szCs w:val="38"/>
        </w:rPr>
        <w:t>表</w:t>
      </w:r>
    </w:p>
    <w:p w:rsidR="003F693E" w:rsidRPr="00F7518B" w:rsidRDefault="003F693E" w:rsidP="006577DE">
      <w:pPr>
        <w:adjustRightInd w:val="0"/>
        <w:snapToGrid w:val="0"/>
        <w:spacing w:beforeLines="50" w:line="360" w:lineRule="auto"/>
        <w:rPr>
          <w:rFonts w:ascii="宋体" w:cs="Arial"/>
          <w:b/>
          <w:color w:val="002060"/>
          <w:sz w:val="18"/>
          <w:szCs w:val="18"/>
        </w:rPr>
      </w:pPr>
      <w:r w:rsidRPr="00F7518B">
        <w:rPr>
          <w:rFonts w:ascii="宋体" w:hAnsi="宋体" w:cs="Arial"/>
          <w:b/>
          <w:color w:val="002060"/>
          <w:sz w:val="18"/>
          <w:szCs w:val="18"/>
        </w:rPr>
        <w:t>1</w:t>
      </w:r>
      <w:r w:rsidRPr="00F7518B">
        <w:rPr>
          <w:rFonts w:ascii="宋体" w:hAnsi="宋体" w:cs="Arial" w:hint="eastAsia"/>
          <w:b/>
          <w:color w:val="002060"/>
          <w:sz w:val="18"/>
          <w:szCs w:val="18"/>
        </w:rPr>
        <w:t>、企业信息：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90"/>
        <w:gridCol w:w="4624"/>
      </w:tblGrid>
      <w:tr w:rsidR="003F693E" w:rsidRPr="00F71C05" w:rsidTr="00D41198">
        <w:tc>
          <w:tcPr>
            <w:tcW w:w="9214" w:type="dxa"/>
            <w:gridSpan w:val="2"/>
          </w:tcPr>
          <w:p w:rsidR="003F693E" w:rsidRPr="00F71C05" w:rsidRDefault="003F693E" w:rsidP="006577DE">
            <w:pPr>
              <w:spacing w:beforeLines="50"/>
              <w:rPr>
                <w:rFonts w:ascii="Arial" w:hAnsi="宋体" w:cs="Arial"/>
                <w:sz w:val="20"/>
                <w:szCs w:val="20"/>
              </w:rPr>
            </w:pPr>
            <w:r w:rsidRPr="00F71C05">
              <w:rPr>
                <w:rFonts w:ascii="宋体" w:hAnsi="宋体" w:cs="Arial"/>
                <w:sz w:val="18"/>
                <w:szCs w:val="18"/>
              </w:rPr>
              <w:t>中文</w:t>
            </w:r>
            <w:r w:rsidRPr="00F71C05">
              <w:rPr>
                <w:rFonts w:ascii="宋体" w:hAnsi="宋体" w:cs="Arial" w:hint="eastAsia"/>
                <w:sz w:val="18"/>
                <w:szCs w:val="18"/>
              </w:rPr>
              <w:t>名称:</w:t>
            </w:r>
          </w:p>
        </w:tc>
      </w:tr>
      <w:tr w:rsidR="003F693E" w:rsidRPr="00F71C05" w:rsidTr="00D41198">
        <w:tc>
          <w:tcPr>
            <w:tcW w:w="9214" w:type="dxa"/>
            <w:gridSpan w:val="2"/>
          </w:tcPr>
          <w:p w:rsidR="003F693E" w:rsidRPr="00F71C05" w:rsidRDefault="003F693E" w:rsidP="006577DE">
            <w:pPr>
              <w:spacing w:beforeLines="50"/>
              <w:rPr>
                <w:rFonts w:ascii="Arial" w:hAnsi="宋体" w:cs="Arial"/>
                <w:sz w:val="20"/>
                <w:szCs w:val="20"/>
              </w:rPr>
            </w:pPr>
            <w:r w:rsidRPr="00F71C05">
              <w:rPr>
                <w:rFonts w:ascii="宋体" w:hAnsi="宋体" w:cs="Arial"/>
                <w:sz w:val="18"/>
                <w:szCs w:val="18"/>
              </w:rPr>
              <w:t>联系地址</w:t>
            </w:r>
            <w:r w:rsidRPr="00F71C05">
              <w:rPr>
                <w:rFonts w:ascii="宋体" w:hAnsi="宋体" w:cs="Arial" w:hint="eastAsia"/>
                <w:sz w:val="18"/>
                <w:szCs w:val="18"/>
              </w:rPr>
              <w:t>:</w:t>
            </w:r>
          </w:p>
        </w:tc>
      </w:tr>
      <w:tr w:rsidR="003F693E" w:rsidRPr="00F71C05" w:rsidTr="00D41198">
        <w:tc>
          <w:tcPr>
            <w:tcW w:w="4590" w:type="dxa"/>
          </w:tcPr>
          <w:p w:rsidR="003F693E" w:rsidRPr="00F71C05" w:rsidRDefault="003F693E" w:rsidP="006577DE">
            <w:pPr>
              <w:spacing w:beforeLines="50"/>
              <w:rPr>
                <w:rFonts w:ascii="Arial" w:hAnsi="宋体" w:cs="Arial"/>
                <w:sz w:val="20"/>
                <w:szCs w:val="20"/>
              </w:rPr>
            </w:pPr>
            <w:r w:rsidRPr="00F71C05">
              <w:rPr>
                <w:rFonts w:ascii="宋体" w:hAnsi="宋体" w:cs="Arial"/>
                <w:sz w:val="18"/>
                <w:szCs w:val="18"/>
              </w:rPr>
              <w:t>联系人Contact Person</w:t>
            </w:r>
            <w:r w:rsidRPr="00F71C05">
              <w:rPr>
                <w:rFonts w:ascii="宋体" w:hAnsi="宋体" w:cs="Arial" w:hint="eastAsia"/>
                <w:sz w:val="18"/>
                <w:szCs w:val="18"/>
              </w:rPr>
              <w:t>:</w:t>
            </w:r>
            <w:r w:rsidRPr="00F71C05">
              <w:rPr>
                <w:rFonts w:ascii="宋体" w:hAnsi="宋体" w:cs="Arial"/>
                <w:sz w:val="18"/>
                <w:szCs w:val="18"/>
              </w:rPr>
              <w:t xml:space="preserve"> </w:t>
            </w:r>
          </w:p>
        </w:tc>
        <w:tc>
          <w:tcPr>
            <w:tcW w:w="4624" w:type="dxa"/>
          </w:tcPr>
          <w:p w:rsidR="003F693E" w:rsidRPr="00F71C05" w:rsidRDefault="003F693E" w:rsidP="006577DE">
            <w:pPr>
              <w:spacing w:beforeLines="50"/>
              <w:rPr>
                <w:rFonts w:ascii="Arial" w:hAnsi="宋体" w:cs="Arial"/>
                <w:sz w:val="20"/>
                <w:szCs w:val="20"/>
              </w:rPr>
            </w:pPr>
            <w:r w:rsidRPr="00F71C05">
              <w:rPr>
                <w:rFonts w:ascii="宋体" w:hAnsi="宋体" w:cs="Arial"/>
                <w:sz w:val="18"/>
                <w:szCs w:val="18"/>
              </w:rPr>
              <w:t>职务</w:t>
            </w:r>
            <w:r w:rsidRPr="00F71C05">
              <w:rPr>
                <w:rFonts w:ascii="宋体" w:hAnsi="宋体" w:cs="Arial" w:hint="eastAsia"/>
                <w:sz w:val="18"/>
                <w:szCs w:val="18"/>
              </w:rPr>
              <w:t xml:space="preserve"> </w:t>
            </w:r>
            <w:r w:rsidRPr="00F71C05">
              <w:rPr>
                <w:rFonts w:ascii="宋体" w:hAnsi="宋体" w:cs="Arial"/>
                <w:sz w:val="18"/>
                <w:szCs w:val="18"/>
              </w:rPr>
              <w:t>Position</w:t>
            </w:r>
            <w:r w:rsidRPr="00F71C05">
              <w:rPr>
                <w:rFonts w:ascii="宋体" w:hAnsi="宋体" w:cs="Arial" w:hint="eastAsia"/>
                <w:sz w:val="18"/>
                <w:szCs w:val="18"/>
              </w:rPr>
              <w:t>:</w:t>
            </w:r>
          </w:p>
        </w:tc>
      </w:tr>
      <w:tr w:rsidR="003F693E" w:rsidRPr="00F71C05" w:rsidTr="00D41198">
        <w:tc>
          <w:tcPr>
            <w:tcW w:w="4590" w:type="dxa"/>
          </w:tcPr>
          <w:p w:rsidR="003F693E" w:rsidRPr="00F71C05" w:rsidRDefault="003F693E" w:rsidP="006577DE">
            <w:pPr>
              <w:spacing w:beforeLines="50"/>
              <w:rPr>
                <w:rFonts w:ascii="Arial" w:hAnsi="宋体" w:cs="Arial"/>
                <w:sz w:val="20"/>
                <w:szCs w:val="20"/>
              </w:rPr>
            </w:pPr>
            <w:r w:rsidRPr="00F71C05">
              <w:rPr>
                <w:rFonts w:ascii="宋体" w:hAnsi="宋体" w:cs="Arial"/>
                <w:sz w:val="18"/>
                <w:szCs w:val="18"/>
              </w:rPr>
              <w:t>座机</w:t>
            </w:r>
            <w:r w:rsidRPr="00F71C05">
              <w:rPr>
                <w:rFonts w:ascii="宋体" w:hAnsi="宋体" w:cs="Arial" w:hint="eastAsia"/>
                <w:sz w:val="18"/>
                <w:szCs w:val="18"/>
              </w:rPr>
              <w:t xml:space="preserve"> Tel:</w:t>
            </w:r>
          </w:p>
        </w:tc>
        <w:tc>
          <w:tcPr>
            <w:tcW w:w="4624" w:type="dxa"/>
          </w:tcPr>
          <w:p w:rsidR="003F693E" w:rsidRPr="00F71C05" w:rsidRDefault="003F693E" w:rsidP="006577DE">
            <w:pPr>
              <w:spacing w:beforeLines="50"/>
              <w:rPr>
                <w:rFonts w:ascii="Arial" w:hAnsi="宋体" w:cs="Arial"/>
                <w:sz w:val="20"/>
                <w:szCs w:val="20"/>
              </w:rPr>
            </w:pPr>
            <w:r w:rsidRPr="00F71C05">
              <w:rPr>
                <w:rFonts w:ascii="Arial" w:hAnsi="宋体" w:cs="Arial" w:hint="eastAsia"/>
                <w:sz w:val="20"/>
                <w:szCs w:val="20"/>
              </w:rPr>
              <w:t>手机</w:t>
            </w:r>
            <w:r w:rsidRPr="00F71C05">
              <w:rPr>
                <w:rFonts w:ascii="Arial" w:hAnsi="宋体" w:cs="Arial" w:hint="eastAsia"/>
                <w:sz w:val="20"/>
                <w:szCs w:val="20"/>
              </w:rPr>
              <w:t xml:space="preserve"> </w:t>
            </w:r>
            <w:r w:rsidRPr="00F71C05">
              <w:rPr>
                <w:rFonts w:ascii="宋体" w:hAnsi="宋体" w:cs="Arial" w:hint="eastAsia"/>
                <w:sz w:val="18"/>
                <w:szCs w:val="18"/>
              </w:rPr>
              <w:t>Mobile</w:t>
            </w:r>
          </w:p>
        </w:tc>
      </w:tr>
      <w:tr w:rsidR="003F693E" w:rsidRPr="00F71C05" w:rsidTr="00D41198">
        <w:tc>
          <w:tcPr>
            <w:tcW w:w="4590" w:type="dxa"/>
          </w:tcPr>
          <w:p w:rsidR="003F693E" w:rsidRPr="00F71C05" w:rsidRDefault="003F693E" w:rsidP="006577DE">
            <w:pPr>
              <w:spacing w:beforeLines="50"/>
              <w:jc w:val="left"/>
              <w:rPr>
                <w:rFonts w:ascii="Arial" w:hAnsi="宋体" w:cs="Arial"/>
                <w:sz w:val="20"/>
                <w:szCs w:val="20"/>
              </w:rPr>
            </w:pPr>
            <w:r w:rsidRPr="00F71C05">
              <w:rPr>
                <w:rFonts w:ascii="宋体" w:hAnsi="宋体" w:cs="Arial" w:hint="eastAsia"/>
                <w:sz w:val="18"/>
                <w:szCs w:val="18"/>
              </w:rPr>
              <w:t>传真 Fax:</w:t>
            </w:r>
          </w:p>
        </w:tc>
        <w:tc>
          <w:tcPr>
            <w:tcW w:w="4624" w:type="dxa"/>
          </w:tcPr>
          <w:p w:rsidR="003F693E" w:rsidRPr="00F71C05" w:rsidRDefault="003F693E" w:rsidP="006577DE">
            <w:pPr>
              <w:spacing w:beforeLines="50"/>
              <w:jc w:val="left"/>
              <w:rPr>
                <w:rFonts w:ascii="宋体" w:hAnsi="宋体" w:cs="Arial"/>
                <w:sz w:val="18"/>
                <w:szCs w:val="18"/>
              </w:rPr>
            </w:pPr>
            <w:r w:rsidRPr="00F71C05">
              <w:rPr>
                <w:rFonts w:ascii="宋体" w:hAnsi="宋体" w:cs="Arial" w:hint="eastAsia"/>
                <w:sz w:val="18"/>
                <w:szCs w:val="18"/>
              </w:rPr>
              <w:t>邮箱 Email:</w:t>
            </w:r>
          </w:p>
        </w:tc>
      </w:tr>
    </w:tbl>
    <w:p w:rsidR="003F693E" w:rsidRDefault="003F693E" w:rsidP="003F693E">
      <w:pPr>
        <w:adjustRightInd w:val="0"/>
        <w:snapToGrid w:val="0"/>
        <w:jc w:val="left"/>
        <w:rPr>
          <w:rFonts w:ascii="宋体" w:cs="Arial"/>
          <w:b/>
          <w:color w:val="006699"/>
          <w:sz w:val="18"/>
          <w:szCs w:val="18"/>
        </w:rPr>
      </w:pPr>
    </w:p>
    <w:p w:rsidR="003F693E" w:rsidRPr="00F7518B" w:rsidRDefault="003F693E" w:rsidP="003F693E">
      <w:pPr>
        <w:adjustRightInd w:val="0"/>
        <w:snapToGrid w:val="0"/>
        <w:jc w:val="left"/>
        <w:rPr>
          <w:rFonts w:ascii="宋体" w:cs="Arial"/>
          <w:b/>
          <w:color w:val="002060"/>
          <w:sz w:val="18"/>
          <w:szCs w:val="18"/>
        </w:rPr>
      </w:pPr>
      <w:r w:rsidRPr="00F7518B">
        <w:rPr>
          <w:rFonts w:ascii="宋体" w:hAnsi="宋体" w:cs="Arial"/>
          <w:b/>
          <w:color w:val="002060"/>
          <w:sz w:val="18"/>
          <w:szCs w:val="18"/>
        </w:rPr>
        <w:t>2</w:t>
      </w:r>
      <w:r w:rsidRPr="00F7518B">
        <w:rPr>
          <w:rFonts w:ascii="宋体" w:hAnsi="宋体" w:cs="Arial" w:hint="eastAsia"/>
          <w:b/>
          <w:color w:val="002060"/>
          <w:sz w:val="18"/>
          <w:szCs w:val="18"/>
        </w:rPr>
        <w:t>、参会代表信息</w:t>
      </w: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29"/>
        <w:gridCol w:w="1862"/>
        <w:gridCol w:w="1731"/>
        <w:gridCol w:w="1732"/>
        <w:gridCol w:w="2126"/>
      </w:tblGrid>
      <w:tr w:rsidR="003F693E" w:rsidTr="003F693E">
        <w:trPr>
          <w:trHeight w:val="381"/>
        </w:trPr>
        <w:tc>
          <w:tcPr>
            <w:tcW w:w="1729" w:type="dxa"/>
          </w:tcPr>
          <w:p w:rsidR="003F693E" w:rsidRDefault="003F693E" w:rsidP="00D41198">
            <w:pPr>
              <w:adjustRightInd w:val="0"/>
              <w:snapToGrid w:val="0"/>
              <w:jc w:val="center"/>
              <w:rPr>
                <w:rFonts w:ascii="宋体" w:cs="Arial"/>
                <w:b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1862" w:type="dxa"/>
          </w:tcPr>
          <w:p w:rsidR="003F693E" w:rsidRDefault="003F693E" w:rsidP="00D41198">
            <w:pPr>
              <w:adjustRightInd w:val="0"/>
              <w:snapToGrid w:val="0"/>
              <w:jc w:val="center"/>
              <w:rPr>
                <w:rFonts w:ascii="宋体" w:cs="Arial"/>
                <w:b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sz w:val="18"/>
                <w:szCs w:val="18"/>
              </w:rPr>
              <w:t>职务</w:t>
            </w:r>
          </w:p>
        </w:tc>
        <w:tc>
          <w:tcPr>
            <w:tcW w:w="1731" w:type="dxa"/>
          </w:tcPr>
          <w:p w:rsidR="003F693E" w:rsidRDefault="003F693E" w:rsidP="00D41198">
            <w:pPr>
              <w:adjustRightInd w:val="0"/>
              <w:snapToGrid w:val="0"/>
              <w:jc w:val="center"/>
              <w:rPr>
                <w:rFonts w:ascii="宋体" w:cs="Arial"/>
                <w:b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sz w:val="18"/>
                <w:szCs w:val="18"/>
              </w:rPr>
              <w:t>手机</w:t>
            </w:r>
          </w:p>
        </w:tc>
        <w:tc>
          <w:tcPr>
            <w:tcW w:w="1732" w:type="dxa"/>
          </w:tcPr>
          <w:p w:rsidR="003F693E" w:rsidRDefault="003F693E" w:rsidP="00D41198">
            <w:pPr>
              <w:adjustRightInd w:val="0"/>
              <w:snapToGrid w:val="0"/>
              <w:jc w:val="center"/>
              <w:rPr>
                <w:rFonts w:ascii="宋体" w:cs="Arial"/>
                <w:b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sz w:val="18"/>
                <w:szCs w:val="18"/>
              </w:rPr>
              <w:t>座机</w:t>
            </w:r>
          </w:p>
        </w:tc>
        <w:tc>
          <w:tcPr>
            <w:tcW w:w="2126" w:type="dxa"/>
          </w:tcPr>
          <w:p w:rsidR="003F693E" w:rsidRDefault="003F693E" w:rsidP="00D41198">
            <w:pPr>
              <w:adjustRightInd w:val="0"/>
              <w:snapToGrid w:val="0"/>
              <w:jc w:val="center"/>
              <w:rPr>
                <w:rFonts w:ascii="宋体" w:cs="Arial"/>
                <w:b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sz w:val="18"/>
                <w:szCs w:val="18"/>
              </w:rPr>
              <w:t>邮箱</w:t>
            </w:r>
          </w:p>
        </w:tc>
      </w:tr>
      <w:tr w:rsidR="003F693E" w:rsidTr="003F693E">
        <w:trPr>
          <w:trHeight w:val="465"/>
        </w:trPr>
        <w:tc>
          <w:tcPr>
            <w:tcW w:w="1729" w:type="dxa"/>
          </w:tcPr>
          <w:p w:rsidR="003F693E" w:rsidRDefault="003F693E" w:rsidP="00D41198">
            <w:pPr>
              <w:adjustRightInd w:val="0"/>
              <w:snapToGrid w:val="0"/>
              <w:jc w:val="left"/>
              <w:rPr>
                <w:rFonts w:ascii="宋体" w:cs="Arial"/>
                <w:b/>
                <w:color w:val="006699"/>
                <w:sz w:val="18"/>
                <w:szCs w:val="18"/>
              </w:rPr>
            </w:pPr>
          </w:p>
        </w:tc>
        <w:tc>
          <w:tcPr>
            <w:tcW w:w="1862" w:type="dxa"/>
          </w:tcPr>
          <w:p w:rsidR="003F693E" w:rsidRDefault="003F693E" w:rsidP="00D41198">
            <w:pPr>
              <w:adjustRightInd w:val="0"/>
              <w:snapToGrid w:val="0"/>
              <w:jc w:val="left"/>
              <w:rPr>
                <w:rFonts w:ascii="宋体" w:cs="Arial"/>
                <w:b/>
                <w:color w:val="006699"/>
                <w:sz w:val="18"/>
                <w:szCs w:val="18"/>
              </w:rPr>
            </w:pPr>
          </w:p>
        </w:tc>
        <w:tc>
          <w:tcPr>
            <w:tcW w:w="1731" w:type="dxa"/>
          </w:tcPr>
          <w:p w:rsidR="003F693E" w:rsidRDefault="003F693E" w:rsidP="00D41198">
            <w:pPr>
              <w:adjustRightInd w:val="0"/>
              <w:snapToGrid w:val="0"/>
              <w:jc w:val="left"/>
              <w:rPr>
                <w:rFonts w:ascii="宋体" w:cs="Arial"/>
                <w:b/>
                <w:color w:val="006699"/>
                <w:sz w:val="18"/>
                <w:szCs w:val="18"/>
              </w:rPr>
            </w:pPr>
          </w:p>
        </w:tc>
        <w:tc>
          <w:tcPr>
            <w:tcW w:w="1732" w:type="dxa"/>
          </w:tcPr>
          <w:p w:rsidR="003F693E" w:rsidRDefault="003F693E" w:rsidP="00D41198">
            <w:pPr>
              <w:adjustRightInd w:val="0"/>
              <w:snapToGrid w:val="0"/>
              <w:jc w:val="left"/>
              <w:rPr>
                <w:rFonts w:ascii="宋体" w:cs="Arial"/>
                <w:b/>
                <w:color w:val="006699"/>
                <w:sz w:val="18"/>
                <w:szCs w:val="18"/>
              </w:rPr>
            </w:pPr>
          </w:p>
        </w:tc>
        <w:tc>
          <w:tcPr>
            <w:tcW w:w="2126" w:type="dxa"/>
          </w:tcPr>
          <w:p w:rsidR="003F693E" w:rsidRDefault="003F693E" w:rsidP="00D41198">
            <w:pPr>
              <w:adjustRightInd w:val="0"/>
              <w:snapToGrid w:val="0"/>
              <w:jc w:val="left"/>
              <w:rPr>
                <w:rFonts w:ascii="宋体" w:cs="Arial"/>
                <w:b/>
                <w:color w:val="006699"/>
                <w:sz w:val="18"/>
                <w:szCs w:val="18"/>
              </w:rPr>
            </w:pPr>
          </w:p>
        </w:tc>
      </w:tr>
      <w:tr w:rsidR="003F693E" w:rsidTr="003F693E">
        <w:trPr>
          <w:trHeight w:val="445"/>
        </w:trPr>
        <w:tc>
          <w:tcPr>
            <w:tcW w:w="1729" w:type="dxa"/>
          </w:tcPr>
          <w:p w:rsidR="003F693E" w:rsidRDefault="003F693E" w:rsidP="00D41198">
            <w:pPr>
              <w:adjustRightInd w:val="0"/>
              <w:snapToGrid w:val="0"/>
              <w:jc w:val="left"/>
              <w:rPr>
                <w:rFonts w:ascii="宋体" w:cs="Arial"/>
                <w:b/>
                <w:color w:val="006699"/>
                <w:sz w:val="18"/>
                <w:szCs w:val="18"/>
              </w:rPr>
            </w:pPr>
          </w:p>
        </w:tc>
        <w:tc>
          <w:tcPr>
            <w:tcW w:w="1862" w:type="dxa"/>
          </w:tcPr>
          <w:p w:rsidR="003F693E" w:rsidRDefault="003F693E" w:rsidP="00D41198">
            <w:pPr>
              <w:adjustRightInd w:val="0"/>
              <w:snapToGrid w:val="0"/>
              <w:jc w:val="left"/>
              <w:rPr>
                <w:rFonts w:ascii="宋体" w:cs="Arial"/>
                <w:b/>
                <w:color w:val="006699"/>
                <w:sz w:val="18"/>
                <w:szCs w:val="18"/>
              </w:rPr>
            </w:pPr>
          </w:p>
        </w:tc>
        <w:tc>
          <w:tcPr>
            <w:tcW w:w="1731" w:type="dxa"/>
          </w:tcPr>
          <w:p w:rsidR="003F693E" w:rsidRDefault="003F693E" w:rsidP="00D41198">
            <w:pPr>
              <w:adjustRightInd w:val="0"/>
              <w:snapToGrid w:val="0"/>
              <w:jc w:val="left"/>
              <w:rPr>
                <w:rFonts w:ascii="宋体" w:cs="Arial"/>
                <w:b/>
                <w:color w:val="006699"/>
                <w:sz w:val="18"/>
                <w:szCs w:val="18"/>
              </w:rPr>
            </w:pPr>
          </w:p>
        </w:tc>
        <w:tc>
          <w:tcPr>
            <w:tcW w:w="1732" w:type="dxa"/>
          </w:tcPr>
          <w:p w:rsidR="003F693E" w:rsidRDefault="003F693E" w:rsidP="00D41198">
            <w:pPr>
              <w:adjustRightInd w:val="0"/>
              <w:snapToGrid w:val="0"/>
              <w:jc w:val="left"/>
              <w:rPr>
                <w:rFonts w:ascii="宋体" w:cs="Arial"/>
                <w:b/>
                <w:color w:val="006699"/>
                <w:sz w:val="18"/>
                <w:szCs w:val="18"/>
              </w:rPr>
            </w:pPr>
          </w:p>
        </w:tc>
        <w:tc>
          <w:tcPr>
            <w:tcW w:w="2126" w:type="dxa"/>
          </w:tcPr>
          <w:p w:rsidR="003F693E" w:rsidRDefault="003F693E" w:rsidP="00D41198">
            <w:pPr>
              <w:adjustRightInd w:val="0"/>
              <w:snapToGrid w:val="0"/>
              <w:jc w:val="left"/>
              <w:rPr>
                <w:rFonts w:ascii="宋体" w:cs="Arial"/>
                <w:b/>
                <w:color w:val="006699"/>
                <w:sz w:val="18"/>
                <w:szCs w:val="18"/>
              </w:rPr>
            </w:pPr>
          </w:p>
        </w:tc>
      </w:tr>
      <w:tr w:rsidR="003F693E" w:rsidTr="003F693E">
        <w:trPr>
          <w:trHeight w:val="491"/>
        </w:trPr>
        <w:tc>
          <w:tcPr>
            <w:tcW w:w="1729" w:type="dxa"/>
          </w:tcPr>
          <w:p w:rsidR="003F693E" w:rsidRDefault="003F693E" w:rsidP="00D41198">
            <w:pPr>
              <w:adjustRightInd w:val="0"/>
              <w:snapToGrid w:val="0"/>
              <w:jc w:val="left"/>
              <w:rPr>
                <w:rFonts w:ascii="宋体" w:cs="Arial"/>
                <w:b/>
                <w:color w:val="006699"/>
                <w:sz w:val="18"/>
                <w:szCs w:val="18"/>
              </w:rPr>
            </w:pPr>
          </w:p>
        </w:tc>
        <w:tc>
          <w:tcPr>
            <w:tcW w:w="1862" w:type="dxa"/>
          </w:tcPr>
          <w:p w:rsidR="003F693E" w:rsidRDefault="003F693E" w:rsidP="00D41198">
            <w:pPr>
              <w:adjustRightInd w:val="0"/>
              <w:snapToGrid w:val="0"/>
              <w:jc w:val="left"/>
              <w:rPr>
                <w:rFonts w:ascii="宋体" w:cs="Arial"/>
                <w:b/>
                <w:color w:val="006699"/>
                <w:sz w:val="18"/>
                <w:szCs w:val="18"/>
              </w:rPr>
            </w:pPr>
          </w:p>
        </w:tc>
        <w:tc>
          <w:tcPr>
            <w:tcW w:w="1731" w:type="dxa"/>
          </w:tcPr>
          <w:p w:rsidR="003F693E" w:rsidRDefault="003F693E" w:rsidP="00D41198">
            <w:pPr>
              <w:adjustRightInd w:val="0"/>
              <w:snapToGrid w:val="0"/>
              <w:jc w:val="left"/>
              <w:rPr>
                <w:rFonts w:ascii="宋体" w:cs="Arial"/>
                <w:b/>
                <w:color w:val="006699"/>
                <w:sz w:val="18"/>
                <w:szCs w:val="18"/>
              </w:rPr>
            </w:pPr>
          </w:p>
        </w:tc>
        <w:tc>
          <w:tcPr>
            <w:tcW w:w="1732" w:type="dxa"/>
          </w:tcPr>
          <w:p w:rsidR="003F693E" w:rsidRDefault="003F693E" w:rsidP="00D41198">
            <w:pPr>
              <w:adjustRightInd w:val="0"/>
              <w:snapToGrid w:val="0"/>
              <w:jc w:val="left"/>
              <w:rPr>
                <w:rFonts w:ascii="宋体" w:cs="Arial"/>
                <w:b/>
                <w:color w:val="006699"/>
                <w:sz w:val="18"/>
                <w:szCs w:val="18"/>
              </w:rPr>
            </w:pPr>
          </w:p>
        </w:tc>
        <w:tc>
          <w:tcPr>
            <w:tcW w:w="2126" w:type="dxa"/>
          </w:tcPr>
          <w:p w:rsidR="003F693E" w:rsidRDefault="003F693E" w:rsidP="00D41198">
            <w:pPr>
              <w:adjustRightInd w:val="0"/>
              <w:snapToGrid w:val="0"/>
              <w:jc w:val="left"/>
              <w:rPr>
                <w:rFonts w:ascii="宋体" w:cs="Arial"/>
                <w:b/>
                <w:color w:val="006699"/>
                <w:sz w:val="18"/>
                <w:szCs w:val="18"/>
              </w:rPr>
            </w:pPr>
          </w:p>
        </w:tc>
      </w:tr>
      <w:tr w:rsidR="003F693E" w:rsidTr="003F693E">
        <w:trPr>
          <w:trHeight w:val="489"/>
        </w:trPr>
        <w:tc>
          <w:tcPr>
            <w:tcW w:w="1729" w:type="dxa"/>
          </w:tcPr>
          <w:p w:rsidR="003F693E" w:rsidRDefault="003F693E" w:rsidP="00D41198">
            <w:pPr>
              <w:adjustRightInd w:val="0"/>
              <w:snapToGrid w:val="0"/>
              <w:jc w:val="left"/>
              <w:rPr>
                <w:rFonts w:ascii="宋体" w:cs="Arial"/>
                <w:b/>
                <w:color w:val="006699"/>
                <w:sz w:val="18"/>
                <w:szCs w:val="18"/>
              </w:rPr>
            </w:pPr>
          </w:p>
        </w:tc>
        <w:tc>
          <w:tcPr>
            <w:tcW w:w="1862" w:type="dxa"/>
          </w:tcPr>
          <w:p w:rsidR="003F693E" w:rsidRDefault="003F693E" w:rsidP="00D41198">
            <w:pPr>
              <w:adjustRightInd w:val="0"/>
              <w:snapToGrid w:val="0"/>
              <w:jc w:val="left"/>
              <w:rPr>
                <w:rFonts w:ascii="宋体" w:cs="Arial"/>
                <w:b/>
                <w:color w:val="006699"/>
                <w:sz w:val="18"/>
                <w:szCs w:val="18"/>
              </w:rPr>
            </w:pPr>
          </w:p>
        </w:tc>
        <w:tc>
          <w:tcPr>
            <w:tcW w:w="1731" w:type="dxa"/>
          </w:tcPr>
          <w:p w:rsidR="003F693E" w:rsidRDefault="003F693E" w:rsidP="00D41198">
            <w:pPr>
              <w:adjustRightInd w:val="0"/>
              <w:snapToGrid w:val="0"/>
              <w:jc w:val="left"/>
              <w:rPr>
                <w:rFonts w:ascii="宋体" w:cs="Arial"/>
                <w:b/>
                <w:color w:val="006699"/>
                <w:sz w:val="18"/>
                <w:szCs w:val="18"/>
              </w:rPr>
            </w:pPr>
          </w:p>
        </w:tc>
        <w:tc>
          <w:tcPr>
            <w:tcW w:w="1732" w:type="dxa"/>
          </w:tcPr>
          <w:p w:rsidR="003F693E" w:rsidRDefault="003F693E" w:rsidP="00D41198">
            <w:pPr>
              <w:adjustRightInd w:val="0"/>
              <w:snapToGrid w:val="0"/>
              <w:jc w:val="left"/>
              <w:rPr>
                <w:rFonts w:ascii="宋体" w:cs="Arial"/>
                <w:b/>
                <w:color w:val="006699"/>
                <w:sz w:val="18"/>
                <w:szCs w:val="18"/>
              </w:rPr>
            </w:pPr>
          </w:p>
        </w:tc>
        <w:tc>
          <w:tcPr>
            <w:tcW w:w="2126" w:type="dxa"/>
          </w:tcPr>
          <w:p w:rsidR="003F693E" w:rsidRDefault="003F693E" w:rsidP="00D41198">
            <w:pPr>
              <w:adjustRightInd w:val="0"/>
              <w:snapToGrid w:val="0"/>
              <w:jc w:val="left"/>
              <w:rPr>
                <w:rFonts w:ascii="宋体" w:cs="Arial"/>
                <w:b/>
                <w:color w:val="006699"/>
                <w:sz w:val="18"/>
                <w:szCs w:val="18"/>
              </w:rPr>
            </w:pPr>
          </w:p>
        </w:tc>
      </w:tr>
      <w:tr w:rsidR="003F693E" w:rsidTr="003F693E">
        <w:trPr>
          <w:trHeight w:val="441"/>
        </w:trPr>
        <w:tc>
          <w:tcPr>
            <w:tcW w:w="1729" w:type="dxa"/>
          </w:tcPr>
          <w:p w:rsidR="003F693E" w:rsidRDefault="003F693E" w:rsidP="00D41198">
            <w:pPr>
              <w:adjustRightInd w:val="0"/>
              <w:snapToGrid w:val="0"/>
              <w:jc w:val="left"/>
              <w:rPr>
                <w:rFonts w:ascii="宋体" w:cs="Arial"/>
                <w:b/>
                <w:color w:val="006699"/>
                <w:sz w:val="18"/>
                <w:szCs w:val="18"/>
              </w:rPr>
            </w:pPr>
          </w:p>
        </w:tc>
        <w:tc>
          <w:tcPr>
            <w:tcW w:w="1862" w:type="dxa"/>
          </w:tcPr>
          <w:p w:rsidR="003F693E" w:rsidRDefault="003F693E" w:rsidP="00D41198">
            <w:pPr>
              <w:adjustRightInd w:val="0"/>
              <w:snapToGrid w:val="0"/>
              <w:jc w:val="left"/>
              <w:rPr>
                <w:rFonts w:ascii="宋体" w:cs="Arial"/>
                <w:b/>
                <w:color w:val="006699"/>
                <w:sz w:val="18"/>
                <w:szCs w:val="18"/>
              </w:rPr>
            </w:pPr>
          </w:p>
        </w:tc>
        <w:tc>
          <w:tcPr>
            <w:tcW w:w="1731" w:type="dxa"/>
          </w:tcPr>
          <w:p w:rsidR="003F693E" w:rsidRDefault="003F693E" w:rsidP="00D41198">
            <w:pPr>
              <w:adjustRightInd w:val="0"/>
              <w:snapToGrid w:val="0"/>
              <w:jc w:val="left"/>
              <w:rPr>
                <w:rFonts w:ascii="宋体" w:cs="Arial"/>
                <w:b/>
                <w:color w:val="006699"/>
                <w:sz w:val="18"/>
                <w:szCs w:val="18"/>
              </w:rPr>
            </w:pPr>
          </w:p>
        </w:tc>
        <w:tc>
          <w:tcPr>
            <w:tcW w:w="1732" w:type="dxa"/>
          </w:tcPr>
          <w:p w:rsidR="003F693E" w:rsidRDefault="003F693E" w:rsidP="00D41198">
            <w:pPr>
              <w:adjustRightInd w:val="0"/>
              <w:snapToGrid w:val="0"/>
              <w:jc w:val="left"/>
              <w:rPr>
                <w:rFonts w:ascii="宋体" w:cs="Arial"/>
                <w:b/>
                <w:color w:val="006699"/>
                <w:sz w:val="18"/>
                <w:szCs w:val="18"/>
              </w:rPr>
            </w:pPr>
          </w:p>
        </w:tc>
        <w:tc>
          <w:tcPr>
            <w:tcW w:w="2126" w:type="dxa"/>
          </w:tcPr>
          <w:p w:rsidR="003F693E" w:rsidRDefault="003F693E" w:rsidP="00D41198">
            <w:pPr>
              <w:adjustRightInd w:val="0"/>
              <w:snapToGrid w:val="0"/>
              <w:jc w:val="left"/>
              <w:rPr>
                <w:rFonts w:ascii="宋体" w:cs="Arial"/>
                <w:b/>
                <w:color w:val="006699"/>
                <w:sz w:val="18"/>
                <w:szCs w:val="18"/>
              </w:rPr>
            </w:pPr>
          </w:p>
        </w:tc>
      </w:tr>
      <w:tr w:rsidR="003F693E" w:rsidTr="00D41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0" w:type="dxa"/>
          </w:tblCellMar>
        </w:tblPrEx>
        <w:trPr>
          <w:cantSplit/>
          <w:trHeight w:val="2546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93E" w:rsidRDefault="003F693E" w:rsidP="00D41198">
            <w:pPr>
              <w:ind w:firstLineChars="3224" w:firstLine="5826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sz w:val="18"/>
                <w:szCs w:val="18"/>
              </w:rPr>
              <w:t>单位盖章</w:t>
            </w:r>
            <w:r>
              <w:rPr>
                <w:rFonts w:ascii="宋体" w:hAnsi="宋体" w:cs="Arial"/>
                <w:b/>
                <w:sz w:val="18"/>
                <w:szCs w:val="18"/>
              </w:rPr>
              <w:t xml:space="preserve"> / </w:t>
            </w:r>
            <w:r>
              <w:rPr>
                <w:rFonts w:ascii="宋体" w:hAnsi="宋体" w:cs="Arial" w:hint="eastAsia"/>
                <w:b/>
                <w:sz w:val="18"/>
                <w:szCs w:val="18"/>
              </w:rPr>
              <w:t>签名</w:t>
            </w:r>
            <w:r>
              <w:rPr>
                <w:rFonts w:ascii="宋体" w:hAnsi="宋体" w:cs="Arial" w:hint="eastAsia"/>
                <w:sz w:val="18"/>
                <w:szCs w:val="18"/>
              </w:rPr>
              <w:t>：</w:t>
            </w:r>
          </w:p>
          <w:p w:rsidR="003F693E" w:rsidRDefault="003F693E" w:rsidP="00D41198">
            <w:pPr>
              <w:ind w:firstLineChars="3234" w:firstLine="584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sz w:val="18"/>
                <w:szCs w:val="18"/>
              </w:rPr>
              <w:t>年</w:t>
            </w:r>
            <w:r>
              <w:rPr>
                <w:rFonts w:ascii="宋体" w:hAnsi="宋体" w:cs="Arial"/>
                <w:b/>
                <w:sz w:val="18"/>
                <w:szCs w:val="18"/>
              </w:rPr>
              <w:t xml:space="preserve">     </w:t>
            </w:r>
            <w:r>
              <w:rPr>
                <w:rFonts w:ascii="宋体" w:hAnsi="宋体" w:cs="Arial" w:hint="eastAsia"/>
                <w:b/>
                <w:sz w:val="18"/>
                <w:szCs w:val="18"/>
              </w:rPr>
              <w:t>月</w:t>
            </w:r>
            <w:r>
              <w:rPr>
                <w:rFonts w:ascii="宋体" w:hAnsi="宋体" w:cs="Arial"/>
                <w:b/>
                <w:sz w:val="18"/>
                <w:szCs w:val="18"/>
              </w:rPr>
              <w:t xml:space="preserve">     </w:t>
            </w:r>
            <w:r>
              <w:rPr>
                <w:rFonts w:ascii="宋体" w:hAnsi="宋体" w:cs="Arial" w:hint="eastAsia"/>
                <w:b/>
                <w:sz w:val="18"/>
                <w:szCs w:val="18"/>
              </w:rPr>
              <w:t>日</w:t>
            </w:r>
            <w:r>
              <w:rPr>
                <w:rFonts w:ascii="宋体" w:hAnsi="宋体" w:cs="Arial"/>
                <w:b/>
                <w:sz w:val="18"/>
                <w:szCs w:val="18"/>
              </w:rPr>
              <w:t xml:space="preserve"> </w:t>
            </w:r>
          </w:p>
        </w:tc>
      </w:tr>
    </w:tbl>
    <w:p w:rsidR="003F693E" w:rsidRPr="003F693E" w:rsidRDefault="003F693E" w:rsidP="002A3341">
      <w:pPr>
        <w:spacing w:after="50" w:line="300" w:lineRule="auto"/>
        <w:ind w:leftChars="400" w:left="840" w:right="480" w:firstLineChars="150" w:firstLine="361"/>
        <w:rPr>
          <w:rFonts w:ascii="仿宋" w:eastAsia="仿宋" w:hAnsi="仿宋"/>
          <w:b/>
          <w:sz w:val="24"/>
          <w:szCs w:val="24"/>
        </w:rPr>
      </w:pPr>
    </w:p>
    <w:sectPr w:rsidR="003F693E" w:rsidRPr="003F693E" w:rsidSect="00666F05">
      <w:pgSz w:w="11906" w:h="16838"/>
      <w:pgMar w:top="1440" w:right="113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832" w:rsidRDefault="00580832" w:rsidP="00EA7953">
      <w:r>
        <w:separator/>
      </w:r>
    </w:p>
  </w:endnote>
  <w:endnote w:type="continuationSeparator" w:id="1">
    <w:p w:rsidR="00580832" w:rsidRDefault="00580832" w:rsidP="00EA7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仿宋">
    <w:altName w:val="宋体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832" w:rsidRDefault="00580832" w:rsidP="00EA7953">
      <w:r>
        <w:separator/>
      </w:r>
    </w:p>
  </w:footnote>
  <w:footnote w:type="continuationSeparator" w:id="1">
    <w:p w:rsidR="00580832" w:rsidRDefault="00580832" w:rsidP="00EA79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D6CCE"/>
    <w:multiLevelType w:val="hybridMultilevel"/>
    <w:tmpl w:val="AF1690A8"/>
    <w:lvl w:ilvl="0" w:tplc="3F340DE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F017F55"/>
    <w:multiLevelType w:val="hybridMultilevel"/>
    <w:tmpl w:val="32F653DE"/>
    <w:lvl w:ilvl="0" w:tplc="A510D6A6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31A12B34"/>
    <w:multiLevelType w:val="hybridMultilevel"/>
    <w:tmpl w:val="6E785858"/>
    <w:lvl w:ilvl="0" w:tplc="3F949EAA">
      <w:start w:val="1"/>
      <w:numFmt w:val="decimalEnclosedCircle"/>
      <w:lvlText w:val="%1"/>
      <w:lvlJc w:val="left"/>
      <w:pPr>
        <w:ind w:left="760" w:hanging="360"/>
      </w:pPr>
      <w:rPr>
        <w:rFonts w:ascii="Arial" w:hAnsi="Arial" w:cs="Arial" w:hint="default"/>
        <w:color w:val="333333"/>
        <w:sz w:val="20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3">
    <w:nsid w:val="31E271F7"/>
    <w:multiLevelType w:val="hybridMultilevel"/>
    <w:tmpl w:val="36D62918"/>
    <w:lvl w:ilvl="0" w:tplc="FA96E3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7BC6D2E"/>
    <w:multiLevelType w:val="hybridMultilevel"/>
    <w:tmpl w:val="9BC2D5AA"/>
    <w:lvl w:ilvl="0" w:tplc="BF827616">
      <w:start w:val="1"/>
      <w:numFmt w:val="decimal"/>
      <w:lvlText w:val="%1."/>
      <w:lvlJc w:val="left"/>
      <w:pPr>
        <w:ind w:left="420" w:hanging="42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EBE36AC"/>
    <w:multiLevelType w:val="hybridMultilevel"/>
    <w:tmpl w:val="4168A578"/>
    <w:lvl w:ilvl="0" w:tplc="0A466BDC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412A16FD"/>
    <w:multiLevelType w:val="hybridMultilevel"/>
    <w:tmpl w:val="506828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3722C30"/>
    <w:multiLevelType w:val="hybridMultilevel"/>
    <w:tmpl w:val="DF6EF9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8D555EC"/>
    <w:multiLevelType w:val="hybridMultilevel"/>
    <w:tmpl w:val="93BAAE2E"/>
    <w:lvl w:ilvl="0" w:tplc="46AA3EB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9">
    <w:nsid w:val="737F1E37"/>
    <w:multiLevelType w:val="hybridMultilevel"/>
    <w:tmpl w:val="90C0B8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3E97099"/>
    <w:multiLevelType w:val="hybridMultilevel"/>
    <w:tmpl w:val="085AB690"/>
    <w:lvl w:ilvl="0" w:tplc="C94E2DA8">
      <w:start w:val="6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0"/>
  </w:num>
  <w:num w:numId="9">
    <w:abstractNumId w:val="1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449B"/>
    <w:rsid w:val="000233E0"/>
    <w:rsid w:val="00056B46"/>
    <w:rsid w:val="000718BE"/>
    <w:rsid w:val="00075406"/>
    <w:rsid w:val="00081E3C"/>
    <w:rsid w:val="000C3560"/>
    <w:rsid w:val="000C5007"/>
    <w:rsid w:val="000C7C08"/>
    <w:rsid w:val="000E7D44"/>
    <w:rsid w:val="001057C2"/>
    <w:rsid w:val="00161914"/>
    <w:rsid w:val="00185B0F"/>
    <w:rsid w:val="001956B5"/>
    <w:rsid w:val="001B0DCD"/>
    <w:rsid w:val="001B3804"/>
    <w:rsid w:val="001B6DD3"/>
    <w:rsid w:val="001D32A3"/>
    <w:rsid w:val="001E1FA1"/>
    <w:rsid w:val="001E4DD1"/>
    <w:rsid w:val="00212C85"/>
    <w:rsid w:val="0022742E"/>
    <w:rsid w:val="002A3341"/>
    <w:rsid w:val="002A70DE"/>
    <w:rsid w:val="002B1B94"/>
    <w:rsid w:val="002B5287"/>
    <w:rsid w:val="002F6CB7"/>
    <w:rsid w:val="003F693E"/>
    <w:rsid w:val="00421DF3"/>
    <w:rsid w:val="00430076"/>
    <w:rsid w:val="00484DBC"/>
    <w:rsid w:val="004C3046"/>
    <w:rsid w:val="004F449B"/>
    <w:rsid w:val="005030C6"/>
    <w:rsid w:val="00511959"/>
    <w:rsid w:val="00513F6F"/>
    <w:rsid w:val="00580832"/>
    <w:rsid w:val="005B4F01"/>
    <w:rsid w:val="005C06CA"/>
    <w:rsid w:val="00605689"/>
    <w:rsid w:val="006324FC"/>
    <w:rsid w:val="00654B83"/>
    <w:rsid w:val="00656A41"/>
    <w:rsid w:val="006577DE"/>
    <w:rsid w:val="00666F05"/>
    <w:rsid w:val="00674CC3"/>
    <w:rsid w:val="00684DE7"/>
    <w:rsid w:val="00686FCF"/>
    <w:rsid w:val="006A6FE0"/>
    <w:rsid w:val="006F08A9"/>
    <w:rsid w:val="006F45CF"/>
    <w:rsid w:val="00721A28"/>
    <w:rsid w:val="00740DDF"/>
    <w:rsid w:val="00753C64"/>
    <w:rsid w:val="00774623"/>
    <w:rsid w:val="007A3B0D"/>
    <w:rsid w:val="007C27A0"/>
    <w:rsid w:val="007C775B"/>
    <w:rsid w:val="00805269"/>
    <w:rsid w:val="0082102D"/>
    <w:rsid w:val="00892032"/>
    <w:rsid w:val="00897DB5"/>
    <w:rsid w:val="008D6E91"/>
    <w:rsid w:val="009068DA"/>
    <w:rsid w:val="00917122"/>
    <w:rsid w:val="00921EB5"/>
    <w:rsid w:val="00986798"/>
    <w:rsid w:val="009F393B"/>
    <w:rsid w:val="009F49A1"/>
    <w:rsid w:val="00A16213"/>
    <w:rsid w:val="00A2407C"/>
    <w:rsid w:val="00A81175"/>
    <w:rsid w:val="00A96AE2"/>
    <w:rsid w:val="00AD3FCF"/>
    <w:rsid w:val="00AE6213"/>
    <w:rsid w:val="00AF391D"/>
    <w:rsid w:val="00B34ADB"/>
    <w:rsid w:val="00B45654"/>
    <w:rsid w:val="00B72359"/>
    <w:rsid w:val="00B83156"/>
    <w:rsid w:val="00BA02E1"/>
    <w:rsid w:val="00BA3E8C"/>
    <w:rsid w:val="00C159DB"/>
    <w:rsid w:val="00C669B4"/>
    <w:rsid w:val="00C955B3"/>
    <w:rsid w:val="00CA4C3C"/>
    <w:rsid w:val="00CC562F"/>
    <w:rsid w:val="00CC7147"/>
    <w:rsid w:val="00CD6D2F"/>
    <w:rsid w:val="00CF1B8F"/>
    <w:rsid w:val="00D22330"/>
    <w:rsid w:val="00D4254D"/>
    <w:rsid w:val="00D96E52"/>
    <w:rsid w:val="00D974B3"/>
    <w:rsid w:val="00DB7A2D"/>
    <w:rsid w:val="00DC17AC"/>
    <w:rsid w:val="00DF245C"/>
    <w:rsid w:val="00E30DD9"/>
    <w:rsid w:val="00E5614F"/>
    <w:rsid w:val="00E637D7"/>
    <w:rsid w:val="00E9712C"/>
    <w:rsid w:val="00EA7953"/>
    <w:rsid w:val="00EE413C"/>
    <w:rsid w:val="00EF446E"/>
    <w:rsid w:val="00F44FB9"/>
    <w:rsid w:val="00F54477"/>
    <w:rsid w:val="00F73E2E"/>
    <w:rsid w:val="00FA7589"/>
    <w:rsid w:val="00FC16EF"/>
    <w:rsid w:val="00FD5EE3"/>
    <w:rsid w:val="00FE0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49B"/>
    <w:pPr>
      <w:widowControl w:val="0"/>
      <w:jc w:val="both"/>
    </w:pPr>
    <w:rPr>
      <w:rFonts w:ascii="Calibri" w:eastAsia="宋体" w:hAnsi="Calibri" w:cs="Times New Roman"/>
    </w:rPr>
  </w:style>
  <w:style w:type="paragraph" w:styleId="6">
    <w:name w:val="heading 6"/>
    <w:basedOn w:val="a"/>
    <w:next w:val="a"/>
    <w:link w:val="6Char"/>
    <w:qFormat/>
    <w:rsid w:val="004F449B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标题 6 Char"/>
    <w:basedOn w:val="a0"/>
    <w:link w:val="6"/>
    <w:rsid w:val="004F449B"/>
    <w:rPr>
      <w:rFonts w:ascii="Arial" w:eastAsia="黑体" w:hAnsi="Arial" w:cs="Times New Roman"/>
      <w:b/>
      <w:bCs/>
      <w:sz w:val="24"/>
      <w:szCs w:val="24"/>
    </w:rPr>
  </w:style>
  <w:style w:type="paragraph" w:styleId="a3">
    <w:name w:val="Normal (Web)"/>
    <w:basedOn w:val="a"/>
    <w:uiPriority w:val="99"/>
    <w:rsid w:val="004F449B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style2221">
    <w:name w:val="style2221"/>
    <w:basedOn w:val="a0"/>
    <w:rsid w:val="004F449B"/>
    <w:rPr>
      <w:rFonts w:cs="Times New Roman"/>
      <w:b/>
      <w:bCs/>
      <w:color w:val="333333"/>
      <w:sz w:val="21"/>
      <w:szCs w:val="21"/>
    </w:rPr>
  </w:style>
  <w:style w:type="paragraph" w:styleId="a4">
    <w:name w:val="Title"/>
    <w:basedOn w:val="a"/>
    <w:link w:val="Char"/>
    <w:qFormat/>
    <w:rsid w:val="004F449B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">
    <w:name w:val="标题 Char"/>
    <w:basedOn w:val="a0"/>
    <w:link w:val="a4"/>
    <w:rsid w:val="004F449B"/>
    <w:rPr>
      <w:rFonts w:ascii="Arial" w:eastAsia="宋体" w:hAnsi="Arial" w:cs="Arial"/>
      <w:b/>
      <w:bCs/>
      <w:sz w:val="32"/>
      <w:szCs w:val="32"/>
    </w:rPr>
  </w:style>
  <w:style w:type="character" w:styleId="a5">
    <w:name w:val="Hyperlink"/>
    <w:basedOn w:val="a0"/>
    <w:rsid w:val="004F449B"/>
    <w:rPr>
      <w:color w:val="0000FF"/>
      <w:u w:val="single"/>
    </w:rPr>
  </w:style>
  <w:style w:type="paragraph" w:customStyle="1" w:styleId="Default">
    <w:name w:val="Default"/>
    <w:rsid w:val="004F449B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styleId="a6">
    <w:name w:val="header"/>
    <w:basedOn w:val="a"/>
    <w:link w:val="Char0"/>
    <w:uiPriority w:val="99"/>
    <w:semiHidden/>
    <w:unhideWhenUsed/>
    <w:rsid w:val="00EA79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EA7953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EA79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EA7953"/>
    <w:rPr>
      <w:rFonts w:ascii="Calibri" w:eastAsia="宋体" w:hAnsi="Calibri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FA7589"/>
    <w:pPr>
      <w:ind w:firstLineChars="200" w:firstLine="420"/>
    </w:pPr>
  </w:style>
  <w:style w:type="paragraph" w:styleId="a9">
    <w:name w:val="Balloon Text"/>
    <w:basedOn w:val="a"/>
    <w:link w:val="Char2"/>
    <w:uiPriority w:val="99"/>
    <w:semiHidden/>
    <w:unhideWhenUsed/>
    <w:rsid w:val="00C669B4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C669B4"/>
    <w:rPr>
      <w:rFonts w:ascii="Calibri" w:eastAsia="宋体" w:hAnsi="Calibri" w:cs="Times New Roman"/>
      <w:sz w:val="18"/>
      <w:szCs w:val="18"/>
    </w:rPr>
  </w:style>
  <w:style w:type="paragraph" w:styleId="aa">
    <w:name w:val="Date"/>
    <w:basedOn w:val="a"/>
    <w:next w:val="a"/>
    <w:link w:val="Char3"/>
    <w:uiPriority w:val="99"/>
    <w:semiHidden/>
    <w:unhideWhenUsed/>
    <w:rsid w:val="0082102D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semiHidden/>
    <w:rsid w:val="0082102D"/>
    <w:rPr>
      <w:rFonts w:ascii="Calibri" w:eastAsia="宋体" w:hAnsi="Calibri" w:cs="Times New Roman"/>
    </w:rPr>
  </w:style>
  <w:style w:type="character" w:customStyle="1" w:styleId="del1">
    <w:name w:val="del1"/>
    <w:basedOn w:val="a0"/>
    <w:rsid w:val="003F693E"/>
    <w:rPr>
      <w:rFonts w:cs="Times New Roman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5BE83-3055-4AD0-91B0-242502FD1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Administrator</cp:lastModifiedBy>
  <cp:revision>91</cp:revision>
  <cp:lastPrinted>2016-04-11T07:23:00Z</cp:lastPrinted>
  <dcterms:created xsi:type="dcterms:W3CDTF">2016-06-01T07:00:00Z</dcterms:created>
  <dcterms:modified xsi:type="dcterms:W3CDTF">2016-07-25T01:27:00Z</dcterms:modified>
</cp:coreProperties>
</file>